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9F5AAF" w:rsidP="003669CF">
      <w:pPr>
        <w:adjustRightInd w:val="0"/>
        <w:snapToGrid w:val="0"/>
        <w:spacing w:beforeLines="50" w:before="156" w:afterLines="50" w:after="156"/>
        <w:jc w:val="center"/>
        <w:rPr>
          <w:rFonts w:ascii="华文中宋" w:eastAsia="华文中宋" w:hAnsi="华文中宋"/>
          <w:b/>
          <w:sz w:val="36"/>
          <w:szCs w:val="36"/>
        </w:rPr>
      </w:pPr>
      <w:r>
        <w:rPr>
          <w:rFonts w:ascii="华文中宋" w:eastAsia="华文中宋" w:hAnsi="华文中宋" w:hint="eastAsia"/>
          <w:b/>
          <w:sz w:val="36"/>
          <w:szCs w:val="36"/>
        </w:rPr>
        <w:t>上海港湾学校</w:t>
      </w:r>
    </w:p>
    <w:p w:rsidR="006D0ABF" w:rsidRDefault="009F5AAF" w:rsidP="003669CF">
      <w:pPr>
        <w:adjustRightInd w:val="0"/>
        <w:snapToGrid w:val="0"/>
        <w:spacing w:beforeLines="50" w:before="156" w:afterLines="50" w:after="156"/>
        <w:jc w:val="center"/>
        <w:rPr>
          <w:rFonts w:ascii="华文中宋" w:eastAsia="华文中宋" w:hAnsi="华文中宋"/>
          <w:b/>
          <w:sz w:val="36"/>
          <w:szCs w:val="36"/>
        </w:rPr>
      </w:pPr>
      <w:r>
        <w:rPr>
          <w:rFonts w:ascii="华文中宋" w:eastAsia="华文中宋" w:hAnsi="华文中宋" w:hint="eastAsia"/>
          <w:b/>
          <w:sz w:val="36"/>
          <w:szCs w:val="36"/>
        </w:rPr>
        <w:t>外轮理货专业（集装箱运输理货管理）</w:t>
      </w:r>
    </w:p>
    <w:p w:rsidR="006D0ABF" w:rsidRDefault="009F5AAF" w:rsidP="003669CF">
      <w:pPr>
        <w:adjustRightInd w:val="0"/>
        <w:snapToGrid w:val="0"/>
        <w:spacing w:beforeLines="50" w:before="156" w:afterLines="50" w:after="156"/>
        <w:jc w:val="center"/>
        <w:rPr>
          <w:rFonts w:ascii="华文中宋" w:eastAsia="华文中宋" w:hAnsi="华文中宋"/>
          <w:b/>
          <w:sz w:val="36"/>
          <w:szCs w:val="36"/>
        </w:rPr>
      </w:pPr>
      <w:r>
        <w:rPr>
          <w:rFonts w:ascii="华文中宋" w:eastAsia="华文中宋" w:hAnsi="华文中宋" w:hint="eastAsia"/>
          <w:b/>
          <w:sz w:val="36"/>
          <w:szCs w:val="36"/>
        </w:rPr>
        <w:t>人才培养方案</w:t>
      </w: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9F5AAF">
      <w:pPr>
        <w:adjustRightInd w:val="0"/>
        <w:snapToGrid w:val="0"/>
        <w:spacing w:line="360" w:lineRule="auto"/>
        <w:ind w:firstLineChars="1172" w:firstLine="3282"/>
        <w:rPr>
          <w:rFonts w:ascii="宋体" w:hAnsi="宋体"/>
          <w:sz w:val="28"/>
        </w:rPr>
      </w:pPr>
      <w:r>
        <w:rPr>
          <w:rFonts w:ascii="宋体" w:hAnsi="宋体" w:hint="eastAsia"/>
          <w:sz w:val="28"/>
        </w:rPr>
        <w:t>上海港湾学校</w:t>
      </w:r>
    </w:p>
    <w:p w:rsidR="006D0ABF" w:rsidRDefault="009F5AAF">
      <w:pPr>
        <w:adjustRightInd w:val="0"/>
        <w:snapToGrid w:val="0"/>
        <w:spacing w:line="360" w:lineRule="auto"/>
        <w:ind w:firstLineChars="1122" w:firstLine="3142"/>
        <w:rPr>
          <w:rFonts w:ascii="宋体" w:hAnsi="宋体"/>
          <w:sz w:val="28"/>
        </w:rPr>
      </w:pPr>
      <w:r>
        <w:rPr>
          <w:rFonts w:ascii="宋体" w:hAnsi="宋体" w:hint="eastAsia"/>
          <w:sz w:val="28"/>
        </w:rPr>
        <w:t>二O一</w:t>
      </w:r>
      <w:r w:rsidR="008B277C">
        <w:rPr>
          <w:rFonts w:ascii="宋体" w:hAnsi="宋体" w:hint="eastAsia"/>
          <w:sz w:val="28"/>
        </w:rPr>
        <w:t>八</w:t>
      </w:r>
      <w:r>
        <w:rPr>
          <w:rFonts w:ascii="宋体" w:hAnsi="宋体" w:hint="eastAsia"/>
          <w:sz w:val="28"/>
        </w:rPr>
        <w:t>年</w:t>
      </w:r>
      <w:r w:rsidR="008B277C">
        <w:rPr>
          <w:rFonts w:ascii="宋体" w:hAnsi="宋体" w:hint="eastAsia"/>
          <w:sz w:val="28"/>
        </w:rPr>
        <w:t>三</w:t>
      </w:r>
      <w:bookmarkStart w:id="0" w:name="_GoBack"/>
      <w:bookmarkEnd w:id="0"/>
      <w:r>
        <w:rPr>
          <w:rFonts w:ascii="宋体" w:hAnsi="宋体" w:hint="eastAsia"/>
          <w:sz w:val="28"/>
        </w:rPr>
        <w:t>月</w:t>
      </w: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6D0ABF" w:rsidP="003669CF">
      <w:pPr>
        <w:adjustRightInd w:val="0"/>
        <w:snapToGrid w:val="0"/>
        <w:spacing w:beforeLines="50" w:before="156" w:afterLines="50" w:after="156"/>
        <w:jc w:val="center"/>
        <w:rPr>
          <w:rFonts w:ascii="华文中宋" w:eastAsia="华文中宋" w:hAnsi="华文中宋"/>
          <w:b/>
          <w:sz w:val="36"/>
          <w:szCs w:val="36"/>
        </w:rPr>
      </w:pPr>
    </w:p>
    <w:p w:rsidR="006D0ABF" w:rsidRDefault="009F5AAF">
      <w:pPr>
        <w:pStyle w:val="2"/>
        <w:rPr>
          <w:b w:val="0"/>
          <w:sz w:val="24"/>
          <w:szCs w:val="24"/>
        </w:rPr>
      </w:pPr>
      <w:r>
        <w:rPr>
          <w:rFonts w:hint="eastAsia"/>
          <w:b w:val="0"/>
          <w:sz w:val="24"/>
          <w:szCs w:val="24"/>
        </w:rPr>
        <w:t>一、专业名称</w:t>
      </w:r>
    </w:p>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外轮理货（集装箱运输理货管理）</w:t>
      </w:r>
    </w:p>
    <w:p w:rsidR="006D0ABF" w:rsidRDefault="009F5AAF">
      <w:pPr>
        <w:pStyle w:val="2"/>
        <w:rPr>
          <w:b w:val="0"/>
          <w:sz w:val="24"/>
          <w:szCs w:val="24"/>
        </w:rPr>
      </w:pPr>
      <w:r>
        <w:rPr>
          <w:rFonts w:hint="eastAsia"/>
          <w:b w:val="0"/>
          <w:sz w:val="24"/>
          <w:szCs w:val="24"/>
        </w:rPr>
        <w:t>二、入学要求</w:t>
      </w:r>
    </w:p>
    <w:p w:rsidR="006D0ABF" w:rsidRDefault="009F5AAF">
      <w:pPr>
        <w:spacing w:line="560" w:lineRule="exact"/>
        <w:ind w:firstLineChars="200" w:firstLine="480"/>
        <w:rPr>
          <w:rFonts w:ascii="仿宋" w:eastAsia="仿宋" w:hAnsi="仿宋"/>
          <w:color w:val="000000"/>
          <w:sz w:val="24"/>
        </w:rPr>
      </w:pPr>
      <w:r>
        <w:rPr>
          <w:rFonts w:ascii="宋体" w:hAnsi="宋体" w:cs="宋体" w:hint="eastAsia"/>
          <w:bCs/>
          <w:color w:val="000000"/>
          <w:sz w:val="24"/>
        </w:rPr>
        <w:t>初中毕业生或具有同等学力者</w:t>
      </w:r>
    </w:p>
    <w:p w:rsidR="006D0ABF" w:rsidRDefault="009F5AAF">
      <w:pPr>
        <w:pStyle w:val="2"/>
        <w:rPr>
          <w:b w:val="0"/>
          <w:sz w:val="24"/>
          <w:szCs w:val="24"/>
        </w:rPr>
      </w:pPr>
      <w:r>
        <w:rPr>
          <w:rFonts w:hint="eastAsia"/>
          <w:b w:val="0"/>
          <w:sz w:val="24"/>
          <w:szCs w:val="24"/>
        </w:rPr>
        <w:t>三、基本学制</w:t>
      </w:r>
    </w:p>
    <w:p w:rsidR="006D0ABF" w:rsidRDefault="007926D8">
      <w:pPr>
        <w:spacing w:line="560" w:lineRule="exact"/>
        <w:ind w:firstLineChars="200" w:firstLine="480"/>
        <w:rPr>
          <w:rFonts w:ascii="宋体" w:hAnsi="宋体" w:cs="宋体"/>
          <w:bCs/>
          <w:color w:val="000000"/>
          <w:sz w:val="24"/>
        </w:rPr>
      </w:pPr>
      <w:r>
        <w:rPr>
          <w:rFonts w:ascii="宋体" w:hAnsi="宋体" w:cs="宋体" w:hint="eastAsia"/>
          <w:bCs/>
          <w:color w:val="000000"/>
          <w:sz w:val="24"/>
        </w:rPr>
        <w:t>三</w:t>
      </w:r>
      <w:r w:rsidR="009F5AAF">
        <w:rPr>
          <w:rFonts w:ascii="宋体" w:hAnsi="宋体" w:cs="宋体" w:hint="eastAsia"/>
          <w:bCs/>
          <w:color w:val="000000"/>
          <w:sz w:val="24"/>
        </w:rPr>
        <w:t>年</w:t>
      </w:r>
    </w:p>
    <w:p w:rsidR="006D0ABF" w:rsidRDefault="009F5AAF">
      <w:pPr>
        <w:pStyle w:val="2"/>
        <w:rPr>
          <w:b w:val="0"/>
          <w:sz w:val="24"/>
          <w:szCs w:val="24"/>
        </w:rPr>
      </w:pPr>
      <w:r>
        <w:rPr>
          <w:rFonts w:hint="eastAsia"/>
          <w:b w:val="0"/>
          <w:sz w:val="24"/>
          <w:szCs w:val="24"/>
        </w:rPr>
        <w:t>四、培养目标</w:t>
      </w:r>
    </w:p>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本专业主要面向集装箱运输管理、集装箱码头、外轮理货、航运代理、报关报检以及国际物流等企事业单位，培养能从事集装箱运输、集装箱码头业务管理、外轮进港后的理货、装卸组织以及国际贸易报关报检等业务的应用型技能人才。</w:t>
      </w:r>
    </w:p>
    <w:p w:rsidR="006D0ABF" w:rsidRDefault="009F5AAF">
      <w:pPr>
        <w:pStyle w:val="2"/>
        <w:rPr>
          <w:b w:val="0"/>
          <w:sz w:val="24"/>
          <w:szCs w:val="24"/>
        </w:rPr>
      </w:pPr>
      <w:r>
        <w:rPr>
          <w:rFonts w:hint="eastAsia"/>
          <w:b w:val="0"/>
          <w:sz w:val="24"/>
          <w:szCs w:val="24"/>
        </w:rPr>
        <w:t>五、职业范围</w:t>
      </w:r>
    </w:p>
    <w:tbl>
      <w:tblPr>
        <w:tblW w:w="7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2186"/>
        <w:gridCol w:w="1843"/>
        <w:gridCol w:w="2155"/>
      </w:tblGrid>
      <w:tr w:rsidR="007926D8" w:rsidTr="007926D8">
        <w:trPr>
          <w:trHeight w:val="638"/>
          <w:jc w:val="center"/>
        </w:trPr>
        <w:tc>
          <w:tcPr>
            <w:tcW w:w="1728" w:type="dxa"/>
            <w:shd w:val="clear" w:color="auto" w:fill="A6A6A6"/>
            <w:vAlign w:val="center"/>
          </w:tcPr>
          <w:p w:rsidR="007926D8" w:rsidRDefault="007926D8" w:rsidP="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专业</w:t>
            </w:r>
          </w:p>
        </w:tc>
        <w:tc>
          <w:tcPr>
            <w:tcW w:w="2186" w:type="dxa"/>
            <w:shd w:val="clear" w:color="auto" w:fill="A6A6A6"/>
            <w:vAlign w:val="center"/>
          </w:tcPr>
          <w:p w:rsidR="007926D8" w:rsidRDefault="007926D8" w:rsidP="009F5AAF">
            <w:pPr>
              <w:spacing w:line="560" w:lineRule="exact"/>
              <w:jc w:val="center"/>
              <w:rPr>
                <w:rFonts w:ascii="仿宋" w:eastAsia="仿宋" w:hAnsi="仿宋"/>
                <w:b/>
                <w:bCs/>
                <w:color w:val="000000"/>
                <w:sz w:val="24"/>
              </w:rPr>
            </w:pPr>
            <w:r>
              <w:rPr>
                <w:rFonts w:ascii="仿宋" w:eastAsia="仿宋" w:hAnsi="仿宋"/>
                <w:b/>
                <w:bCs/>
                <w:color w:val="000000"/>
                <w:sz w:val="24"/>
              </w:rPr>
              <w:t>对应职业（岗位）</w:t>
            </w:r>
          </w:p>
        </w:tc>
        <w:tc>
          <w:tcPr>
            <w:tcW w:w="1843" w:type="dxa"/>
            <w:shd w:val="clear" w:color="auto" w:fill="A6A6A6"/>
            <w:vAlign w:val="center"/>
          </w:tcPr>
          <w:p w:rsidR="007926D8" w:rsidRDefault="007926D8" w:rsidP="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拓展岗位</w:t>
            </w:r>
          </w:p>
        </w:tc>
        <w:tc>
          <w:tcPr>
            <w:tcW w:w="2155" w:type="dxa"/>
            <w:shd w:val="clear" w:color="auto" w:fill="A6A6A6"/>
            <w:vAlign w:val="center"/>
          </w:tcPr>
          <w:p w:rsidR="007926D8" w:rsidRDefault="007926D8" w:rsidP="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可延伸岗位</w:t>
            </w:r>
          </w:p>
        </w:tc>
      </w:tr>
      <w:tr w:rsidR="007926D8" w:rsidTr="007926D8">
        <w:trPr>
          <w:trHeight w:val="3251"/>
          <w:jc w:val="center"/>
        </w:trPr>
        <w:tc>
          <w:tcPr>
            <w:tcW w:w="1728" w:type="dxa"/>
            <w:vAlign w:val="center"/>
          </w:tcPr>
          <w:p w:rsidR="007926D8" w:rsidRPr="007926D8" w:rsidRDefault="007926D8" w:rsidP="009F5AAF">
            <w:pPr>
              <w:widowControl/>
              <w:jc w:val="center"/>
              <w:rPr>
                <w:rFonts w:ascii="宋体" w:hAnsi="宋体" w:cs="宋体"/>
                <w:bCs/>
                <w:color w:val="000000"/>
                <w:szCs w:val="21"/>
              </w:rPr>
            </w:pPr>
            <w:r w:rsidRPr="007926D8">
              <w:rPr>
                <w:rFonts w:ascii="宋体" w:hAnsi="宋体" w:cs="宋体" w:hint="eastAsia"/>
                <w:bCs/>
                <w:color w:val="000000"/>
                <w:szCs w:val="21"/>
              </w:rPr>
              <w:t>外轮理货（集装箱运输理货管理）</w:t>
            </w:r>
          </w:p>
        </w:tc>
        <w:tc>
          <w:tcPr>
            <w:tcW w:w="2186" w:type="dxa"/>
            <w:vAlign w:val="center"/>
          </w:tcPr>
          <w:p w:rsidR="007926D8" w:rsidRPr="007926D8" w:rsidRDefault="007926D8" w:rsidP="009F5AAF">
            <w:pPr>
              <w:spacing w:line="560" w:lineRule="exact"/>
              <w:ind w:firstLineChars="200" w:firstLine="420"/>
              <w:rPr>
                <w:rFonts w:ascii="宋体" w:hAnsi="宋体" w:cs="宋体"/>
                <w:bCs/>
                <w:color w:val="000000"/>
                <w:szCs w:val="21"/>
              </w:rPr>
            </w:pPr>
            <w:r w:rsidRPr="007926D8">
              <w:rPr>
                <w:rFonts w:ascii="宋体" w:hAnsi="宋体" w:cs="宋体" w:hint="eastAsia"/>
                <w:bCs/>
                <w:color w:val="000000"/>
                <w:szCs w:val="21"/>
              </w:rPr>
              <w:t>箱管员</w:t>
            </w:r>
          </w:p>
          <w:p w:rsidR="007926D8" w:rsidRPr="007926D8" w:rsidRDefault="007926D8" w:rsidP="009F5AAF">
            <w:pPr>
              <w:spacing w:line="560" w:lineRule="exact"/>
              <w:ind w:firstLineChars="200" w:firstLine="420"/>
              <w:rPr>
                <w:rFonts w:ascii="宋体" w:hAnsi="宋体" w:cs="宋体"/>
                <w:bCs/>
                <w:color w:val="000000"/>
                <w:szCs w:val="21"/>
              </w:rPr>
            </w:pPr>
            <w:r w:rsidRPr="007926D8">
              <w:rPr>
                <w:rFonts w:ascii="宋体" w:hAnsi="宋体" w:cs="宋体" w:hint="eastAsia"/>
                <w:bCs/>
                <w:color w:val="000000"/>
                <w:szCs w:val="21"/>
              </w:rPr>
              <w:t>库场管理员</w:t>
            </w:r>
          </w:p>
          <w:p w:rsidR="007926D8" w:rsidRPr="007926D8" w:rsidRDefault="007926D8" w:rsidP="009F5AAF">
            <w:pPr>
              <w:spacing w:line="560" w:lineRule="exact"/>
              <w:ind w:firstLineChars="200" w:firstLine="420"/>
              <w:rPr>
                <w:rFonts w:ascii="宋体" w:hAnsi="宋体" w:cs="宋体"/>
                <w:bCs/>
                <w:color w:val="000000"/>
                <w:szCs w:val="21"/>
              </w:rPr>
            </w:pPr>
            <w:r w:rsidRPr="007926D8">
              <w:rPr>
                <w:rFonts w:ascii="宋体" w:hAnsi="宋体" w:cs="宋体" w:hint="eastAsia"/>
                <w:bCs/>
                <w:color w:val="000000"/>
                <w:szCs w:val="21"/>
              </w:rPr>
              <w:t>调度员</w:t>
            </w:r>
          </w:p>
          <w:p w:rsidR="007926D8" w:rsidRPr="007926D8" w:rsidRDefault="007926D8" w:rsidP="009F5AAF">
            <w:pPr>
              <w:spacing w:line="560" w:lineRule="exact"/>
              <w:ind w:firstLineChars="200" w:firstLine="420"/>
              <w:rPr>
                <w:rFonts w:ascii="宋体" w:hAnsi="宋体" w:cs="宋体"/>
                <w:bCs/>
                <w:color w:val="000000"/>
                <w:szCs w:val="21"/>
              </w:rPr>
            </w:pPr>
            <w:r w:rsidRPr="007926D8">
              <w:rPr>
                <w:rFonts w:ascii="宋体" w:hAnsi="宋体" w:cs="宋体" w:hint="eastAsia"/>
                <w:bCs/>
                <w:color w:val="000000"/>
                <w:szCs w:val="21"/>
              </w:rPr>
              <w:t>仓管员</w:t>
            </w:r>
          </w:p>
          <w:p w:rsidR="007926D8" w:rsidRPr="007926D8" w:rsidRDefault="007926D8" w:rsidP="007926D8">
            <w:pPr>
              <w:spacing w:line="560" w:lineRule="exact"/>
              <w:ind w:firstLineChars="200" w:firstLine="420"/>
              <w:rPr>
                <w:rFonts w:ascii="宋体" w:hAnsi="宋体" w:cs="宋体" w:hint="eastAsia"/>
                <w:bCs/>
                <w:color w:val="000000"/>
                <w:szCs w:val="21"/>
              </w:rPr>
            </w:pPr>
            <w:proofErr w:type="gramStart"/>
            <w:r w:rsidRPr="007926D8">
              <w:rPr>
                <w:rFonts w:ascii="宋体" w:hAnsi="宋体" w:cs="宋体" w:hint="eastAsia"/>
                <w:bCs/>
                <w:color w:val="000000"/>
                <w:szCs w:val="21"/>
              </w:rPr>
              <w:t>货代员</w:t>
            </w:r>
            <w:proofErr w:type="gramEnd"/>
          </w:p>
        </w:tc>
        <w:tc>
          <w:tcPr>
            <w:tcW w:w="1843" w:type="dxa"/>
            <w:vAlign w:val="center"/>
          </w:tcPr>
          <w:p w:rsidR="007926D8" w:rsidRPr="007926D8" w:rsidRDefault="007926D8" w:rsidP="007926D8">
            <w:pPr>
              <w:spacing w:line="560" w:lineRule="exact"/>
              <w:jc w:val="center"/>
              <w:rPr>
                <w:rFonts w:ascii="宋体" w:hAnsi="宋体" w:cs="宋体"/>
                <w:bCs/>
                <w:color w:val="000000"/>
                <w:szCs w:val="21"/>
              </w:rPr>
            </w:pPr>
            <w:r w:rsidRPr="007926D8">
              <w:rPr>
                <w:rFonts w:ascii="宋体" w:hAnsi="宋体" w:cs="宋体" w:hint="eastAsia"/>
                <w:bCs/>
                <w:color w:val="000000"/>
                <w:szCs w:val="21"/>
              </w:rPr>
              <w:t>船舶理货员</w:t>
            </w:r>
          </w:p>
          <w:p w:rsidR="007926D8" w:rsidRPr="007926D8" w:rsidRDefault="007926D8" w:rsidP="007926D8">
            <w:pPr>
              <w:spacing w:line="560" w:lineRule="exact"/>
              <w:jc w:val="center"/>
              <w:rPr>
                <w:rFonts w:ascii="宋体" w:hAnsi="宋体" w:cs="宋体"/>
                <w:bCs/>
                <w:color w:val="000000"/>
                <w:szCs w:val="21"/>
              </w:rPr>
            </w:pPr>
            <w:r w:rsidRPr="007926D8">
              <w:rPr>
                <w:rFonts w:ascii="宋体" w:hAnsi="宋体" w:cs="宋体" w:hint="eastAsia"/>
                <w:bCs/>
                <w:color w:val="000000"/>
                <w:szCs w:val="21"/>
              </w:rPr>
              <w:t>港口理货员</w:t>
            </w:r>
          </w:p>
          <w:p w:rsidR="007926D8" w:rsidRPr="007926D8" w:rsidRDefault="007926D8" w:rsidP="007926D8">
            <w:pPr>
              <w:spacing w:line="560" w:lineRule="exact"/>
              <w:jc w:val="center"/>
              <w:rPr>
                <w:rFonts w:ascii="宋体" w:hAnsi="宋体" w:cs="宋体"/>
                <w:bCs/>
                <w:color w:val="000000"/>
                <w:szCs w:val="21"/>
              </w:rPr>
            </w:pPr>
            <w:r w:rsidRPr="007926D8">
              <w:rPr>
                <w:rFonts w:ascii="宋体" w:hAnsi="宋体" w:cs="宋体" w:hint="eastAsia"/>
                <w:bCs/>
                <w:color w:val="000000"/>
                <w:szCs w:val="21"/>
              </w:rPr>
              <w:t>仓库理货员</w:t>
            </w:r>
          </w:p>
          <w:p w:rsidR="007926D8" w:rsidRPr="007926D8" w:rsidRDefault="007926D8" w:rsidP="007926D8">
            <w:pPr>
              <w:spacing w:line="560" w:lineRule="exact"/>
              <w:jc w:val="center"/>
              <w:rPr>
                <w:rFonts w:ascii="宋体" w:hAnsi="宋体" w:cs="宋体"/>
                <w:bCs/>
                <w:color w:val="000000"/>
                <w:szCs w:val="21"/>
              </w:rPr>
            </w:pPr>
            <w:r w:rsidRPr="007926D8">
              <w:rPr>
                <w:rFonts w:ascii="宋体" w:hAnsi="宋体" w:cs="宋体" w:hint="eastAsia"/>
                <w:bCs/>
                <w:color w:val="000000"/>
                <w:szCs w:val="21"/>
              </w:rPr>
              <w:t>客服员</w:t>
            </w:r>
          </w:p>
          <w:p w:rsidR="007926D8" w:rsidRPr="007926D8" w:rsidRDefault="007926D8" w:rsidP="007926D8">
            <w:pPr>
              <w:spacing w:line="560" w:lineRule="exact"/>
              <w:jc w:val="center"/>
              <w:rPr>
                <w:rFonts w:ascii="宋体" w:hAnsi="宋体" w:cs="宋体"/>
                <w:bCs/>
                <w:color w:val="000000"/>
                <w:szCs w:val="21"/>
              </w:rPr>
            </w:pPr>
            <w:r w:rsidRPr="007926D8">
              <w:rPr>
                <w:rFonts w:ascii="宋体" w:hAnsi="宋体" w:cs="宋体" w:hint="eastAsia"/>
                <w:bCs/>
                <w:color w:val="000000"/>
                <w:szCs w:val="21"/>
              </w:rPr>
              <w:t>单证员</w:t>
            </w:r>
          </w:p>
          <w:p w:rsidR="007926D8" w:rsidRPr="007926D8" w:rsidRDefault="007926D8" w:rsidP="007926D8">
            <w:pPr>
              <w:spacing w:line="560" w:lineRule="exact"/>
              <w:jc w:val="center"/>
              <w:rPr>
                <w:rFonts w:ascii="宋体" w:hAnsi="宋体" w:cs="宋体" w:hint="eastAsia"/>
                <w:bCs/>
                <w:color w:val="000000"/>
                <w:szCs w:val="21"/>
              </w:rPr>
            </w:pPr>
            <w:r w:rsidRPr="007926D8">
              <w:rPr>
                <w:rFonts w:ascii="宋体" w:hAnsi="宋体" w:cs="宋体" w:hint="eastAsia"/>
                <w:bCs/>
                <w:color w:val="000000"/>
                <w:szCs w:val="21"/>
              </w:rPr>
              <w:t>报关员</w:t>
            </w:r>
          </w:p>
        </w:tc>
        <w:tc>
          <w:tcPr>
            <w:tcW w:w="2155" w:type="dxa"/>
            <w:vAlign w:val="center"/>
          </w:tcPr>
          <w:p w:rsidR="007926D8" w:rsidRPr="007926D8" w:rsidRDefault="007926D8" w:rsidP="009F5AAF">
            <w:pPr>
              <w:spacing w:line="560" w:lineRule="exact"/>
              <w:ind w:left="36"/>
              <w:jc w:val="center"/>
              <w:rPr>
                <w:rFonts w:ascii="宋体" w:hAnsi="宋体" w:cs="宋体"/>
                <w:bCs/>
                <w:color w:val="000000"/>
                <w:szCs w:val="21"/>
              </w:rPr>
            </w:pPr>
            <w:proofErr w:type="gramStart"/>
            <w:r w:rsidRPr="007926D8">
              <w:rPr>
                <w:rFonts w:ascii="宋体" w:hAnsi="宋体" w:cs="宋体" w:hint="eastAsia"/>
                <w:bCs/>
                <w:color w:val="000000"/>
                <w:szCs w:val="21"/>
              </w:rPr>
              <w:t>操作部</w:t>
            </w:r>
            <w:proofErr w:type="gramEnd"/>
            <w:r w:rsidRPr="007926D8">
              <w:rPr>
                <w:rFonts w:ascii="宋体" w:hAnsi="宋体" w:cs="宋体" w:hint="eastAsia"/>
                <w:bCs/>
                <w:color w:val="000000"/>
                <w:szCs w:val="21"/>
              </w:rPr>
              <w:t>经理</w:t>
            </w:r>
          </w:p>
          <w:p w:rsidR="007926D8" w:rsidRPr="007926D8" w:rsidRDefault="007926D8" w:rsidP="009F5AAF">
            <w:pPr>
              <w:spacing w:line="560" w:lineRule="exact"/>
              <w:ind w:left="36"/>
              <w:jc w:val="center"/>
              <w:rPr>
                <w:rFonts w:ascii="宋体" w:hAnsi="宋体" w:cs="宋体"/>
                <w:bCs/>
                <w:color w:val="000000"/>
                <w:szCs w:val="21"/>
              </w:rPr>
            </w:pPr>
            <w:r w:rsidRPr="007926D8">
              <w:rPr>
                <w:rFonts w:ascii="宋体" w:hAnsi="宋体" w:cs="宋体" w:hint="eastAsia"/>
                <w:bCs/>
                <w:color w:val="000000"/>
                <w:szCs w:val="21"/>
              </w:rPr>
              <w:t>仓库经理</w:t>
            </w:r>
          </w:p>
          <w:p w:rsidR="007926D8" w:rsidRPr="007926D8" w:rsidRDefault="007926D8" w:rsidP="009F5AAF">
            <w:pPr>
              <w:spacing w:line="560" w:lineRule="exact"/>
              <w:ind w:left="36"/>
              <w:jc w:val="center"/>
              <w:rPr>
                <w:rFonts w:ascii="宋体" w:hAnsi="宋体" w:cs="宋体"/>
                <w:bCs/>
                <w:color w:val="000000"/>
                <w:szCs w:val="21"/>
              </w:rPr>
            </w:pPr>
            <w:r w:rsidRPr="007926D8">
              <w:rPr>
                <w:rFonts w:ascii="宋体" w:hAnsi="宋体" w:cs="宋体" w:hint="eastAsia"/>
                <w:bCs/>
                <w:color w:val="000000"/>
                <w:szCs w:val="21"/>
              </w:rPr>
              <w:t>业务主管</w:t>
            </w:r>
          </w:p>
        </w:tc>
      </w:tr>
    </w:tbl>
    <w:p w:rsidR="006D0ABF" w:rsidRDefault="009F5AAF">
      <w:pPr>
        <w:pStyle w:val="2"/>
        <w:rPr>
          <w:b w:val="0"/>
          <w:sz w:val="24"/>
          <w:szCs w:val="24"/>
        </w:rPr>
      </w:pPr>
      <w:r>
        <w:rPr>
          <w:rFonts w:hint="eastAsia"/>
          <w:b w:val="0"/>
          <w:sz w:val="24"/>
          <w:szCs w:val="24"/>
        </w:rPr>
        <w:lastRenderedPageBreak/>
        <w:t>六、人才规格</w:t>
      </w:r>
    </w:p>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本专业毕业生应具有以下职业素养（职业道德和产业文化素养）、专业知识和技能：</w:t>
      </w:r>
    </w:p>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（一）职业素养</w:t>
      </w:r>
    </w:p>
    <w:p w:rsidR="006D0ABF" w:rsidRDefault="009F5AAF">
      <w:pPr>
        <w:spacing w:line="560" w:lineRule="exact"/>
        <w:ind w:left="480"/>
        <w:rPr>
          <w:rFonts w:ascii="宋体" w:hAnsi="宋体" w:cs="宋体"/>
          <w:bCs/>
          <w:color w:val="000000"/>
          <w:sz w:val="24"/>
        </w:rPr>
      </w:pPr>
      <w:r>
        <w:rPr>
          <w:rFonts w:ascii="宋体" w:hAnsi="宋体" w:cs="宋体" w:hint="eastAsia"/>
          <w:bCs/>
          <w:color w:val="000000"/>
          <w:sz w:val="24"/>
        </w:rPr>
        <w:t>1.具有中等职业学校学生必备的文化基础知识和文化素养；能主动关注本行业前沿技术与信息，具备持续学习的能力，能适应理货、港口、运输、物流行业、航运服务行业发展变化和工作岗位变化的要求；</w:t>
      </w:r>
    </w:p>
    <w:p w:rsidR="006D0ABF" w:rsidRDefault="009F5AAF">
      <w:pPr>
        <w:spacing w:line="560" w:lineRule="exact"/>
        <w:ind w:left="480"/>
        <w:rPr>
          <w:rFonts w:ascii="宋体" w:hAnsi="宋体" w:cs="宋体"/>
          <w:bCs/>
          <w:color w:val="000000"/>
          <w:sz w:val="24"/>
        </w:rPr>
      </w:pPr>
      <w:r>
        <w:rPr>
          <w:rFonts w:ascii="宋体" w:hAnsi="宋体" w:cs="宋体" w:hint="eastAsia"/>
          <w:bCs/>
          <w:color w:val="000000"/>
          <w:sz w:val="24"/>
        </w:rPr>
        <w:t>2.具有计算机基本操作水平和能力；具备较扎实的英语听说能力，毕业时应取得相应级别的英语证书。</w:t>
      </w:r>
    </w:p>
    <w:p w:rsidR="006D0ABF" w:rsidRDefault="009F5AAF">
      <w:pPr>
        <w:spacing w:line="560" w:lineRule="exact"/>
        <w:ind w:left="480"/>
        <w:rPr>
          <w:rFonts w:ascii="宋体" w:hAnsi="宋体" w:cs="宋体"/>
          <w:bCs/>
          <w:color w:val="000000"/>
          <w:sz w:val="24"/>
        </w:rPr>
      </w:pPr>
      <w:r>
        <w:rPr>
          <w:rFonts w:ascii="宋体" w:hAnsi="宋体" w:cs="宋体" w:hint="eastAsia"/>
          <w:bCs/>
          <w:color w:val="000000"/>
          <w:sz w:val="24"/>
        </w:rPr>
        <w:t>3.具有良好的职业道德，能严格遵守外轮理货行业、港口行业、物流行业、航运服务行业的相关法律、法规和行业规范；具有较高的保密意识，</w:t>
      </w:r>
      <w:proofErr w:type="gramStart"/>
      <w:r>
        <w:rPr>
          <w:rFonts w:ascii="宋体" w:hAnsi="宋体" w:cs="宋体" w:hint="eastAsia"/>
          <w:bCs/>
          <w:color w:val="000000"/>
          <w:sz w:val="24"/>
        </w:rPr>
        <w:t>不</w:t>
      </w:r>
      <w:proofErr w:type="gramEnd"/>
      <w:r>
        <w:rPr>
          <w:rFonts w:ascii="宋体" w:hAnsi="宋体" w:cs="宋体" w:hint="eastAsia"/>
          <w:bCs/>
          <w:color w:val="000000"/>
          <w:sz w:val="24"/>
        </w:rPr>
        <w:t>泄漏相关的业务数据\技术机密，能严格遵守涉外纪律。</w:t>
      </w:r>
    </w:p>
    <w:p w:rsidR="006D0ABF" w:rsidRDefault="009F5AAF">
      <w:pPr>
        <w:spacing w:line="560" w:lineRule="exact"/>
        <w:ind w:left="480"/>
        <w:rPr>
          <w:rFonts w:ascii="宋体" w:hAnsi="宋体" w:cs="宋体"/>
          <w:bCs/>
          <w:color w:val="000000"/>
          <w:sz w:val="24"/>
        </w:rPr>
      </w:pPr>
      <w:r>
        <w:rPr>
          <w:rFonts w:ascii="宋体" w:hAnsi="宋体" w:cs="宋体" w:hint="eastAsia"/>
          <w:bCs/>
          <w:color w:val="000000"/>
          <w:sz w:val="24"/>
        </w:rPr>
        <w:t>4.具有良好的人际交流能力、团队合作精神，掌握获取信息和处理信息的基本技能。</w:t>
      </w:r>
    </w:p>
    <w:p w:rsidR="006D0ABF" w:rsidRDefault="009F5AAF">
      <w:pPr>
        <w:spacing w:line="560" w:lineRule="exact"/>
        <w:ind w:left="480"/>
        <w:rPr>
          <w:rFonts w:ascii="宋体" w:hAnsi="宋体" w:cs="宋体"/>
          <w:bCs/>
          <w:color w:val="000000"/>
          <w:sz w:val="24"/>
        </w:rPr>
      </w:pPr>
      <w:r>
        <w:rPr>
          <w:rFonts w:ascii="宋体" w:hAnsi="宋体" w:cs="宋体" w:hint="eastAsia"/>
          <w:bCs/>
          <w:color w:val="000000"/>
          <w:sz w:val="24"/>
        </w:rPr>
        <w:t>5.拥有健康的体魄，具备健全的心理和乐观的人生态度；具有吃苦耐劳、艰苦奋斗的优秀品质和适应行业现状的心理承受能力。</w:t>
      </w:r>
    </w:p>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（二）专业知识和技能</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认知集装箱、掌握海运集装箱箱</w:t>
      </w:r>
      <w:proofErr w:type="gramStart"/>
      <w:r>
        <w:rPr>
          <w:rFonts w:ascii="宋体" w:hAnsi="宋体" w:cs="宋体" w:hint="eastAsia"/>
          <w:bCs/>
          <w:color w:val="000000"/>
          <w:sz w:val="24"/>
        </w:rPr>
        <w:t>务</w:t>
      </w:r>
      <w:proofErr w:type="gramEnd"/>
      <w:r>
        <w:rPr>
          <w:rFonts w:ascii="宋体" w:hAnsi="宋体" w:cs="宋体" w:hint="eastAsia"/>
          <w:bCs/>
          <w:color w:val="000000"/>
          <w:sz w:val="24"/>
        </w:rPr>
        <w:t>管理、海运集装箱进出口、拆装箱的业务；具备计算集装箱运费的能力。</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掌握集装箱码头的基本概念，码头企业经营管理和经营策略的基本知识，熟悉集装箱码头生产运作和港口装卸工艺的一般方法以及集装箱码头业务运作方式和管理信息化等知识。</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了解货物概念及分类，熟悉货物的包装、储存与保管。</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了解和掌握船舶的基础知识及理论，掌握绘制</w:t>
      </w:r>
      <w:proofErr w:type="gramStart"/>
      <w:r>
        <w:rPr>
          <w:rFonts w:ascii="宋体" w:hAnsi="宋体" w:cs="宋体" w:hint="eastAsia"/>
          <w:bCs/>
          <w:color w:val="000000"/>
          <w:sz w:val="24"/>
        </w:rPr>
        <w:t>积载图的</w:t>
      </w:r>
      <w:proofErr w:type="gramEnd"/>
      <w:r>
        <w:rPr>
          <w:rFonts w:ascii="宋体" w:hAnsi="宋体" w:cs="宋体" w:hint="eastAsia"/>
          <w:bCs/>
          <w:color w:val="000000"/>
          <w:sz w:val="24"/>
        </w:rPr>
        <w:t>基本技能，熟练</w:t>
      </w:r>
      <w:r>
        <w:rPr>
          <w:rFonts w:ascii="宋体" w:hAnsi="宋体" w:cs="宋体" w:hint="eastAsia"/>
          <w:bCs/>
          <w:color w:val="000000"/>
          <w:sz w:val="24"/>
        </w:rPr>
        <w:lastRenderedPageBreak/>
        <w:t>使用积载图。</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了解外轮理货基础知识、业务范围和各种规章制度。</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熟悉货物的包装、储存与保管。</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掌握外轮理货单证填制方法、工作程序。</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能公正准确地对货物</w:t>
      </w:r>
      <w:proofErr w:type="gramStart"/>
      <w:r>
        <w:rPr>
          <w:rFonts w:ascii="宋体" w:hAnsi="宋体" w:cs="宋体" w:hint="eastAsia"/>
          <w:bCs/>
          <w:color w:val="000000"/>
          <w:sz w:val="24"/>
        </w:rPr>
        <w:t>进行验残和</w:t>
      </w:r>
      <w:proofErr w:type="gramEnd"/>
      <w:r>
        <w:rPr>
          <w:rFonts w:ascii="宋体" w:hAnsi="宋体" w:cs="宋体" w:hint="eastAsia"/>
          <w:bCs/>
          <w:color w:val="000000"/>
          <w:sz w:val="24"/>
        </w:rPr>
        <w:t>计数。</w:t>
      </w:r>
    </w:p>
    <w:p w:rsidR="006D0ABF" w:rsidRDefault="009F5AAF">
      <w:pPr>
        <w:numPr>
          <w:ilvl w:val="0"/>
          <w:numId w:val="1"/>
        </w:numPr>
        <w:spacing w:line="560" w:lineRule="exact"/>
        <w:rPr>
          <w:rFonts w:ascii="宋体" w:hAnsi="宋体" w:cs="宋体"/>
          <w:bCs/>
          <w:color w:val="000000"/>
          <w:sz w:val="24"/>
        </w:rPr>
      </w:pPr>
      <w:r>
        <w:rPr>
          <w:rFonts w:ascii="宋体" w:hAnsi="宋体" w:cs="宋体" w:hint="eastAsia"/>
          <w:bCs/>
          <w:color w:val="000000"/>
          <w:sz w:val="24"/>
        </w:rPr>
        <w:t>掌握外轮理货相关环节的专业英语表达，能与外籍船员进行简单英语业务交流。</w:t>
      </w:r>
    </w:p>
    <w:p w:rsidR="000F0FF8" w:rsidRDefault="000F0FF8">
      <w:pPr>
        <w:pStyle w:val="2"/>
        <w:rPr>
          <w:b w:val="0"/>
          <w:sz w:val="24"/>
          <w:szCs w:val="24"/>
        </w:rPr>
        <w:sectPr w:rsidR="000F0FF8" w:rsidSect="006D0ABF">
          <w:footerReference w:type="default" r:id="rId8"/>
          <w:pgSz w:w="11906" w:h="16838"/>
          <w:pgMar w:top="1440" w:right="1800" w:bottom="1440" w:left="1800" w:header="851" w:footer="992" w:gutter="0"/>
          <w:cols w:space="720"/>
          <w:docGrid w:type="lines" w:linePitch="312"/>
        </w:sectPr>
      </w:pPr>
    </w:p>
    <w:p w:rsidR="006D0ABF" w:rsidRDefault="009F5AAF">
      <w:pPr>
        <w:pStyle w:val="2"/>
        <w:rPr>
          <w:b w:val="0"/>
          <w:sz w:val="24"/>
          <w:szCs w:val="24"/>
        </w:rPr>
      </w:pPr>
      <w:r>
        <w:rPr>
          <w:rFonts w:hint="eastAsia"/>
          <w:b w:val="0"/>
          <w:sz w:val="24"/>
          <w:szCs w:val="24"/>
        </w:rPr>
        <w:lastRenderedPageBreak/>
        <w:t>七、课程结构</w:t>
      </w:r>
    </w:p>
    <w:p w:rsidR="006D0ABF" w:rsidRDefault="00CD0F78">
      <w:pPr>
        <w:ind w:leftChars="-472" w:left="-991"/>
      </w:pPr>
      <w:bookmarkStart w:id="1" w:name="OLE_LINK40"/>
      <w:bookmarkStart w:id="2" w:name="OLE_LINK41"/>
      <w:r>
        <w:rPr>
          <w:rFonts w:ascii="宋体" w:hAnsi="宋体"/>
          <w:noProof/>
          <w:sz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0;text-align:left;margin-left:15pt;margin-top:69.75pt;width:654.3pt;height:352.25pt;z-index:251658240">
            <v:imagedata r:id="rId9" o:title=""/>
            <w10:wrap type="square"/>
          </v:shape>
          <o:OLEObject Type="Embed" ProgID="Visio.Drawing.11" ShapeID="Picture 5" DrawAspect="Content" ObjectID="_1582964210" r:id="rId10">
            <o:FieldCodes>\* MERGEFORMAT</o:FieldCodes>
          </o:OLEObject>
        </w:object>
      </w:r>
      <w:bookmarkEnd w:id="1"/>
      <w:bookmarkEnd w:id="2"/>
    </w:p>
    <w:p w:rsidR="000F0FF8" w:rsidRDefault="000F0FF8">
      <w:pPr>
        <w:pStyle w:val="2"/>
        <w:rPr>
          <w:b w:val="0"/>
          <w:sz w:val="24"/>
          <w:szCs w:val="24"/>
        </w:rPr>
        <w:sectPr w:rsidR="000F0FF8" w:rsidSect="000F0FF8">
          <w:pgSz w:w="16838" w:h="11906" w:orient="landscape"/>
          <w:pgMar w:top="1797" w:right="1440" w:bottom="1797" w:left="1440" w:header="851" w:footer="992" w:gutter="0"/>
          <w:cols w:space="720"/>
          <w:docGrid w:type="linesAndChars" w:linePitch="312"/>
        </w:sectPr>
      </w:pPr>
    </w:p>
    <w:p w:rsidR="006D0ABF" w:rsidRDefault="009F5AAF">
      <w:pPr>
        <w:pStyle w:val="2"/>
        <w:rPr>
          <w:b w:val="0"/>
          <w:sz w:val="24"/>
          <w:szCs w:val="24"/>
        </w:rPr>
      </w:pPr>
      <w:r>
        <w:rPr>
          <w:rFonts w:hint="eastAsia"/>
          <w:b w:val="0"/>
          <w:sz w:val="24"/>
          <w:szCs w:val="24"/>
        </w:rPr>
        <w:lastRenderedPageBreak/>
        <w:t>八、课程设置及要求</w:t>
      </w:r>
    </w:p>
    <w:p w:rsidR="006D0ABF" w:rsidRDefault="009F5AAF">
      <w:pPr>
        <w:spacing w:line="360" w:lineRule="auto"/>
        <w:ind w:firstLineChars="200" w:firstLine="480"/>
        <w:rPr>
          <w:rFonts w:ascii="宋体" w:hAnsi="宋体" w:cs="宋体"/>
          <w:bCs/>
          <w:color w:val="000000"/>
          <w:sz w:val="24"/>
        </w:rPr>
      </w:pPr>
      <w:r>
        <w:rPr>
          <w:rFonts w:ascii="宋体" w:hAnsi="宋体" w:cs="宋体" w:hint="eastAsia"/>
          <w:bCs/>
          <w:color w:val="000000"/>
          <w:sz w:val="24"/>
        </w:rPr>
        <w:t>本专业课程设置分为</w:t>
      </w:r>
      <w:r w:rsidR="000F0FF8">
        <w:rPr>
          <w:rFonts w:ascii="宋体" w:hAnsi="宋体" w:cs="宋体" w:hint="eastAsia"/>
          <w:bCs/>
          <w:color w:val="000000"/>
          <w:sz w:val="24"/>
        </w:rPr>
        <w:t>文化基础课程和专业技能课程</w:t>
      </w:r>
      <w:r>
        <w:rPr>
          <w:rFonts w:ascii="宋体" w:hAnsi="宋体" w:cs="宋体" w:hint="eastAsia"/>
          <w:bCs/>
          <w:color w:val="000000"/>
          <w:sz w:val="24"/>
        </w:rPr>
        <w:t>。</w:t>
      </w:r>
    </w:p>
    <w:p w:rsidR="006D0ABF" w:rsidRDefault="000F0FF8">
      <w:pPr>
        <w:spacing w:line="360" w:lineRule="auto"/>
        <w:ind w:firstLineChars="200" w:firstLine="480"/>
        <w:rPr>
          <w:rFonts w:ascii="宋体" w:hAnsi="宋体" w:cs="宋体"/>
          <w:bCs/>
          <w:color w:val="000000"/>
          <w:sz w:val="24"/>
        </w:rPr>
      </w:pPr>
      <w:r>
        <w:rPr>
          <w:rFonts w:ascii="宋体" w:hAnsi="宋体" w:cs="宋体" w:hint="eastAsia"/>
          <w:bCs/>
          <w:color w:val="000000"/>
          <w:sz w:val="24"/>
        </w:rPr>
        <w:t>文化基础课程</w:t>
      </w:r>
      <w:r w:rsidR="009F5AAF">
        <w:rPr>
          <w:rFonts w:ascii="宋体" w:hAnsi="宋体" w:cs="宋体" w:hint="eastAsia"/>
          <w:bCs/>
          <w:color w:val="000000"/>
          <w:sz w:val="24"/>
        </w:rPr>
        <w:t>包括德育课，语文、数学、英语、计算机应用基础、公共关系学、体育与健康以及其他自然科学和人文科学类基础课。</w:t>
      </w:r>
    </w:p>
    <w:p w:rsidR="006D0ABF" w:rsidRDefault="000F0FF8">
      <w:pPr>
        <w:spacing w:line="560" w:lineRule="exact"/>
        <w:ind w:firstLineChars="200" w:firstLine="480"/>
        <w:rPr>
          <w:rFonts w:ascii="宋体" w:hAnsi="宋体" w:cs="宋体"/>
          <w:bCs/>
          <w:color w:val="000000"/>
          <w:sz w:val="24"/>
        </w:rPr>
      </w:pPr>
      <w:r>
        <w:rPr>
          <w:rFonts w:ascii="宋体" w:hAnsi="宋体" w:cs="宋体" w:hint="eastAsia"/>
          <w:bCs/>
          <w:color w:val="000000"/>
          <w:sz w:val="24"/>
        </w:rPr>
        <w:t>专业技能课程</w:t>
      </w:r>
      <w:r w:rsidR="009F5AAF">
        <w:rPr>
          <w:rFonts w:ascii="宋体" w:hAnsi="宋体" w:cs="宋体" w:hint="eastAsia"/>
          <w:bCs/>
          <w:color w:val="000000"/>
          <w:sz w:val="24"/>
        </w:rPr>
        <w:t>包括专业基础课和专业技能</w:t>
      </w:r>
      <w:r w:rsidR="00056819">
        <w:rPr>
          <w:rFonts w:ascii="宋体" w:hAnsi="宋体" w:cs="宋体" w:hint="eastAsia"/>
          <w:bCs/>
          <w:color w:val="000000"/>
          <w:sz w:val="24"/>
        </w:rPr>
        <w:t>课，综合实训是专业技能课教学的重要内容</w:t>
      </w:r>
      <w:r w:rsidR="009F5AAF">
        <w:rPr>
          <w:rFonts w:ascii="宋体" w:hAnsi="宋体" w:cs="宋体" w:hint="eastAsia"/>
          <w:bCs/>
          <w:color w:val="000000"/>
          <w:sz w:val="24"/>
        </w:rPr>
        <w:t>。</w:t>
      </w:r>
    </w:p>
    <w:p w:rsidR="006D0ABF" w:rsidRDefault="009F5AAF">
      <w:pPr>
        <w:spacing w:line="560" w:lineRule="exact"/>
        <w:ind w:firstLineChars="196" w:firstLine="472"/>
        <w:rPr>
          <w:rFonts w:ascii="宋体" w:hAnsi="宋体" w:cs="宋体"/>
          <w:b/>
          <w:color w:val="000000"/>
          <w:sz w:val="24"/>
        </w:rPr>
      </w:pPr>
      <w:r>
        <w:rPr>
          <w:rFonts w:ascii="宋体" w:hAnsi="宋体" w:cs="宋体" w:hint="eastAsia"/>
          <w:b/>
          <w:color w:val="000000"/>
          <w:sz w:val="24"/>
        </w:rPr>
        <w:t>（一）</w:t>
      </w:r>
      <w:r w:rsidR="00056819">
        <w:rPr>
          <w:rFonts w:ascii="宋体" w:hAnsi="宋体" w:cs="宋体" w:hint="eastAsia"/>
          <w:b/>
          <w:color w:val="000000"/>
          <w:sz w:val="24"/>
        </w:rPr>
        <w:t>文化</w:t>
      </w:r>
      <w:r>
        <w:rPr>
          <w:rFonts w:ascii="宋体" w:hAnsi="宋体" w:cs="宋体" w:hint="eastAsia"/>
          <w:b/>
          <w:color w:val="000000"/>
          <w:sz w:val="24"/>
        </w:rPr>
        <w:t>基础课</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816"/>
        <w:gridCol w:w="4140"/>
        <w:gridCol w:w="1440"/>
      </w:tblGrid>
      <w:tr w:rsidR="006D0ABF">
        <w:trPr>
          <w:trHeight w:val="705"/>
          <w:jc w:val="center"/>
        </w:trPr>
        <w:tc>
          <w:tcPr>
            <w:tcW w:w="884"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816"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140"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1440"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6D0ABF">
        <w:trPr>
          <w:trHeight w:val="2025"/>
          <w:jc w:val="center"/>
        </w:trPr>
        <w:tc>
          <w:tcPr>
            <w:tcW w:w="884" w:type="dxa"/>
            <w:vAlign w:val="center"/>
          </w:tcPr>
          <w:p w:rsidR="006D0ABF" w:rsidRDefault="009F5AAF">
            <w:pPr>
              <w:spacing w:line="560" w:lineRule="exact"/>
              <w:jc w:val="center"/>
              <w:rPr>
                <w:rFonts w:ascii="仿宋" w:eastAsia="仿宋" w:hAnsi="仿宋"/>
                <w:b/>
                <w:bCs/>
                <w:color w:val="000000"/>
                <w:sz w:val="24"/>
              </w:rPr>
            </w:pPr>
            <w:r>
              <w:rPr>
                <w:rFonts w:ascii="仿宋" w:eastAsia="仿宋" w:hAnsi="仿宋"/>
                <w:b/>
                <w:bCs/>
                <w:color w:val="000000"/>
                <w:sz w:val="24"/>
              </w:rPr>
              <w:t>1</w:t>
            </w:r>
          </w:p>
        </w:tc>
        <w:tc>
          <w:tcPr>
            <w:tcW w:w="1816" w:type="dxa"/>
            <w:vAlign w:val="center"/>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职业生涯规划</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依据《中等职业学校职业生涯规划教学大纲》开设，引导学生树立正确的职业观念和职业理想，学会根据社会需要和自身特点进行职业生涯规划，并以此规范和调整自己的行为，为顺利就业、创业创造条件。</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6D0ABF">
        <w:trPr>
          <w:trHeight w:val="1305"/>
          <w:jc w:val="center"/>
        </w:trPr>
        <w:tc>
          <w:tcPr>
            <w:tcW w:w="884" w:type="dxa"/>
            <w:vAlign w:val="center"/>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2</w:t>
            </w:r>
          </w:p>
        </w:tc>
        <w:tc>
          <w:tcPr>
            <w:tcW w:w="1816" w:type="dxa"/>
            <w:vAlign w:val="center"/>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职业道德与法律</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依据《中等职业学校职业道德与法律教学大纲》开设，提高学生的职业道德素质和法律素质，引导学生树立社会主义荣辱观，增强社会主义法治意识。</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6D0ABF">
        <w:trPr>
          <w:trHeight w:val="915"/>
          <w:jc w:val="center"/>
        </w:trPr>
        <w:tc>
          <w:tcPr>
            <w:tcW w:w="884" w:type="dxa"/>
            <w:vAlign w:val="center"/>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3</w:t>
            </w:r>
          </w:p>
        </w:tc>
        <w:tc>
          <w:tcPr>
            <w:tcW w:w="1816" w:type="dxa"/>
            <w:vAlign w:val="center"/>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经济政治与社会</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依据《中等职业学校经济政治与社会教学大纲》开设，使学生认同我国的经济、政治制度，了解所处的文化和社会环境，树立中国特色社会主义共同理想，积极投身我国经济、政</w:t>
            </w:r>
            <w:r>
              <w:rPr>
                <w:rFonts w:ascii="宋体" w:hAnsi="宋体" w:cs="宋体" w:hint="eastAsia"/>
                <w:bCs/>
                <w:color w:val="000000"/>
                <w:sz w:val="24"/>
              </w:rPr>
              <w:lastRenderedPageBreak/>
              <w:t>治、文化、社会建设。</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lastRenderedPageBreak/>
              <w:t>36</w:t>
            </w:r>
          </w:p>
        </w:tc>
      </w:tr>
      <w:tr w:rsidR="006D0ABF">
        <w:trPr>
          <w:trHeight w:val="2445"/>
          <w:jc w:val="center"/>
        </w:trPr>
        <w:tc>
          <w:tcPr>
            <w:tcW w:w="884" w:type="dxa"/>
            <w:vAlign w:val="center"/>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4</w:t>
            </w:r>
          </w:p>
        </w:tc>
        <w:tc>
          <w:tcPr>
            <w:tcW w:w="1816" w:type="dxa"/>
            <w:vAlign w:val="center"/>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哲学与人生</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哲学与人生教学大纲》开设，帮助学生学习运用辩证唯物主义和历史唯物主义的观点和方法，正确看待自然、社会的发展，正确认识和处理人生发展中的基本问题，树立和追求崇高理想，逐步形成正确的世界观、人生观和价值观。</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6D0ABF">
        <w:trPr>
          <w:jc w:val="center"/>
        </w:trPr>
        <w:tc>
          <w:tcPr>
            <w:tcW w:w="884" w:type="dxa"/>
            <w:vAlign w:val="center"/>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5</w:t>
            </w:r>
          </w:p>
        </w:tc>
        <w:tc>
          <w:tcPr>
            <w:tcW w:w="1816" w:type="dxa"/>
            <w:vAlign w:val="center"/>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语文</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语文教学大纲》开设，指导学生正确理解与运用祖国的语言文字，注重基本技能的训练和思维发展，加强语文实践，培养语文的应用能力，为综合职业能力的形成，以及继续学习奠定基础；提高学生的思想道德修养和科学文化素养，弘扬民族优秀文化和吸收人类进步文化，为培养高素质劳动者服务。</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t>216</w:t>
            </w:r>
          </w:p>
        </w:tc>
      </w:tr>
      <w:tr w:rsidR="006D0ABF">
        <w:trPr>
          <w:jc w:val="center"/>
        </w:trPr>
        <w:tc>
          <w:tcPr>
            <w:tcW w:w="884" w:type="dxa"/>
            <w:vAlign w:val="center"/>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6</w:t>
            </w:r>
          </w:p>
        </w:tc>
        <w:tc>
          <w:tcPr>
            <w:tcW w:w="1816" w:type="dxa"/>
            <w:vAlign w:val="center"/>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数学</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依据《中等职业学校数学教学大纲》开设，使学生掌握必要的数学基础知识，具备必需的相关技能与能力，为学习专业知识、掌握职业技能、继续学习和终身发展奠定基础。</w:t>
            </w:r>
          </w:p>
        </w:tc>
        <w:tc>
          <w:tcPr>
            <w:tcW w:w="1440" w:type="dxa"/>
            <w:vAlign w:val="center"/>
          </w:tcPr>
          <w:p w:rsidR="006D0ABF" w:rsidRDefault="007926D8">
            <w:pPr>
              <w:spacing w:line="560" w:lineRule="exact"/>
              <w:jc w:val="center"/>
              <w:rPr>
                <w:rFonts w:ascii="仿宋" w:eastAsia="仿宋" w:hAnsi="仿宋"/>
                <w:bCs/>
                <w:color w:val="000000"/>
                <w:sz w:val="24"/>
              </w:rPr>
            </w:pPr>
            <w:r>
              <w:rPr>
                <w:rFonts w:ascii="仿宋" w:eastAsia="仿宋" w:hAnsi="仿宋"/>
                <w:bCs/>
                <w:color w:val="000000"/>
                <w:sz w:val="24"/>
              </w:rPr>
              <w:t>216</w:t>
            </w:r>
          </w:p>
        </w:tc>
      </w:tr>
      <w:tr w:rsidR="006D0ABF">
        <w:trPr>
          <w:trHeight w:val="480"/>
          <w:jc w:val="center"/>
        </w:trPr>
        <w:tc>
          <w:tcPr>
            <w:tcW w:w="884" w:type="dxa"/>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7</w:t>
            </w:r>
          </w:p>
        </w:tc>
        <w:tc>
          <w:tcPr>
            <w:tcW w:w="1816"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英语</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依据《中等职业学校英语教学大纲》开设，使学生掌握一定的英语基</w:t>
            </w:r>
            <w:r>
              <w:rPr>
                <w:rFonts w:ascii="宋体" w:hAnsi="宋体" w:cs="宋体" w:hint="eastAsia"/>
                <w:bCs/>
                <w:color w:val="000000"/>
                <w:sz w:val="24"/>
              </w:rPr>
              <w:lastRenderedPageBreak/>
              <w:t>础知识和基本技能，培养学生在日常生活和职业场景中的英语应用能力；培养学生的文化意识，提高学生的思想品德修养和文化素养；为学生的职业生涯、继续学习和终身发展奠定基础。</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lastRenderedPageBreak/>
              <w:t>216</w:t>
            </w:r>
          </w:p>
        </w:tc>
      </w:tr>
      <w:tr w:rsidR="006D0ABF">
        <w:trPr>
          <w:trHeight w:val="955"/>
          <w:jc w:val="center"/>
        </w:trPr>
        <w:tc>
          <w:tcPr>
            <w:tcW w:w="884" w:type="dxa"/>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8</w:t>
            </w:r>
          </w:p>
        </w:tc>
        <w:tc>
          <w:tcPr>
            <w:tcW w:w="1816" w:type="dxa"/>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计算机应用基础</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w:t>
            </w:r>
            <w:r>
              <w:rPr>
                <w:rFonts w:ascii="宋体" w:hAnsi="宋体" w:cs="宋体"/>
                <w:bCs/>
                <w:color w:val="000000"/>
                <w:sz w:val="24"/>
              </w:rPr>
              <w:t>中等职业学校计算机应用基础教学大纲</w:t>
            </w:r>
            <w:r>
              <w:rPr>
                <w:rFonts w:ascii="宋体" w:hAnsi="宋体" w:cs="宋体" w:hint="eastAsia"/>
                <w:bCs/>
                <w:color w:val="000000"/>
                <w:sz w:val="24"/>
              </w:rPr>
              <w:t>》开设，要求学生掌握必备的计算机应用基础知识和基本技能，培养学生应用计算机解决工作于生活中实际问题的能力，初步具有应用计算机学校的能力，为其职业生涯发展和终身学习奠定基础。提升信息素养，了解并遵守相关法律法规、信息道德和信息安全准则。</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t>108</w:t>
            </w:r>
          </w:p>
        </w:tc>
      </w:tr>
      <w:tr w:rsidR="006D0ABF">
        <w:trPr>
          <w:trHeight w:val="1830"/>
          <w:jc w:val="center"/>
        </w:trPr>
        <w:tc>
          <w:tcPr>
            <w:tcW w:w="884" w:type="dxa"/>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9</w:t>
            </w:r>
          </w:p>
        </w:tc>
        <w:tc>
          <w:tcPr>
            <w:tcW w:w="1816" w:type="dxa"/>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艺术</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公共艺术课程教学大纲》开设，该课程是中等职业学校实施美育、培养高素质劳动者和技术技能人才的重要途径，是素质教育不可或缺的重要内容，是中等职业学校学生必修的一门公共基础课。</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6D0ABF">
        <w:trPr>
          <w:trHeight w:val="1830"/>
          <w:jc w:val="center"/>
        </w:trPr>
        <w:tc>
          <w:tcPr>
            <w:tcW w:w="884" w:type="dxa"/>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10</w:t>
            </w:r>
          </w:p>
        </w:tc>
        <w:tc>
          <w:tcPr>
            <w:tcW w:w="1816" w:type="dxa"/>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心理健康</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依据《中等职业学校心理健康课程教学大纲》开设，旨在</w:t>
            </w:r>
            <w:r>
              <w:rPr>
                <w:rFonts w:ascii="宋体" w:hAnsi="宋体" w:cs="宋体"/>
                <w:bCs/>
                <w:color w:val="000000"/>
                <w:sz w:val="24"/>
              </w:rPr>
              <w:t>帮助学生了解心理健康的基本知识，树立心理健</w:t>
            </w:r>
            <w:r>
              <w:rPr>
                <w:rFonts w:ascii="宋体" w:hAnsi="宋体" w:cs="宋体"/>
                <w:bCs/>
                <w:color w:val="000000"/>
                <w:sz w:val="24"/>
              </w:rPr>
              <w:lastRenderedPageBreak/>
              <w:t>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全体学生的心理健康水平和职业心理素质。</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lastRenderedPageBreak/>
              <w:t>36</w:t>
            </w:r>
          </w:p>
        </w:tc>
      </w:tr>
      <w:tr w:rsidR="006D0ABF">
        <w:trPr>
          <w:trHeight w:val="325"/>
          <w:jc w:val="center"/>
        </w:trPr>
        <w:tc>
          <w:tcPr>
            <w:tcW w:w="884" w:type="dxa"/>
          </w:tcPr>
          <w:p w:rsidR="006D0ABF" w:rsidRDefault="009F5AAF">
            <w:pPr>
              <w:spacing w:line="560" w:lineRule="exact"/>
              <w:jc w:val="center"/>
              <w:rPr>
                <w:rFonts w:ascii="仿宋" w:eastAsia="仿宋" w:hAnsi="仿宋"/>
                <w:b/>
                <w:bCs/>
                <w:color w:val="000000"/>
                <w:sz w:val="24"/>
              </w:rPr>
            </w:pPr>
            <w:r>
              <w:rPr>
                <w:rFonts w:ascii="仿宋" w:eastAsia="仿宋" w:hAnsi="仿宋" w:hint="eastAsia"/>
                <w:b/>
                <w:bCs/>
                <w:color w:val="000000"/>
                <w:sz w:val="24"/>
              </w:rPr>
              <w:t>11</w:t>
            </w:r>
          </w:p>
        </w:tc>
        <w:tc>
          <w:tcPr>
            <w:tcW w:w="1816" w:type="dxa"/>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体育与健康</w:t>
            </w:r>
          </w:p>
        </w:tc>
        <w:tc>
          <w:tcPr>
            <w:tcW w:w="4140" w:type="dxa"/>
          </w:tcPr>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英体育与健康大纲》开设，树立“健康第一”的指导思想，传授体育与健康的基本文化知识、体育技能和方法，通过科学指导和安排体育锻炼过程，培养学生的健康人格、增强体能素质、提高综合职业能力，养成终身从事体育锻炼的意识、能力与习惯，提高生活质量，为全面促进学生身体健康、心理健康和社会适应能力服务。</w:t>
            </w:r>
          </w:p>
        </w:tc>
        <w:tc>
          <w:tcPr>
            <w:tcW w:w="1440" w:type="dxa"/>
            <w:vAlign w:val="center"/>
          </w:tcPr>
          <w:p w:rsidR="006D0ABF" w:rsidRDefault="009F5AAF">
            <w:pPr>
              <w:spacing w:line="560" w:lineRule="exact"/>
              <w:jc w:val="center"/>
              <w:rPr>
                <w:rFonts w:ascii="仿宋" w:eastAsia="仿宋" w:hAnsi="仿宋"/>
                <w:bCs/>
                <w:color w:val="000000"/>
                <w:sz w:val="24"/>
              </w:rPr>
            </w:pPr>
            <w:r>
              <w:rPr>
                <w:rFonts w:ascii="仿宋" w:eastAsia="仿宋" w:hAnsi="仿宋" w:hint="eastAsia"/>
                <w:bCs/>
                <w:color w:val="000000"/>
                <w:sz w:val="24"/>
              </w:rPr>
              <w:t>144</w:t>
            </w:r>
          </w:p>
        </w:tc>
      </w:tr>
    </w:tbl>
    <w:p w:rsidR="006D0ABF" w:rsidRDefault="009F5AAF">
      <w:pPr>
        <w:spacing w:line="560" w:lineRule="exact"/>
        <w:ind w:firstLineChars="196" w:firstLine="472"/>
        <w:rPr>
          <w:rFonts w:ascii="宋体" w:hAnsi="宋体" w:cs="宋体"/>
          <w:b/>
          <w:color w:val="000000"/>
          <w:sz w:val="24"/>
        </w:rPr>
      </w:pPr>
      <w:r>
        <w:rPr>
          <w:rFonts w:ascii="宋体" w:hAnsi="宋体" w:cs="宋体" w:hint="eastAsia"/>
          <w:b/>
          <w:color w:val="000000"/>
          <w:sz w:val="24"/>
        </w:rPr>
        <w:t>（二）专业技能课</w:t>
      </w:r>
    </w:p>
    <w:p w:rsidR="006D0ABF" w:rsidRDefault="009F5AAF">
      <w:pPr>
        <w:spacing w:line="560" w:lineRule="exact"/>
        <w:ind w:firstLineChars="196" w:firstLine="470"/>
        <w:rPr>
          <w:rFonts w:ascii="宋体" w:hAnsi="宋体" w:cs="宋体"/>
          <w:color w:val="000000"/>
          <w:sz w:val="24"/>
        </w:rPr>
      </w:pPr>
      <w:r>
        <w:rPr>
          <w:rFonts w:ascii="宋体" w:hAnsi="宋体" w:cs="宋体" w:hint="eastAsia"/>
          <w:color w:val="000000"/>
          <w:sz w:val="24"/>
        </w:rPr>
        <w:t>1.专业</w:t>
      </w:r>
      <w:r w:rsidR="00056819">
        <w:rPr>
          <w:rFonts w:ascii="宋体" w:hAnsi="宋体" w:cs="宋体" w:hint="eastAsia"/>
          <w:color w:val="000000"/>
          <w:sz w:val="24"/>
        </w:rPr>
        <w:t>基础</w:t>
      </w:r>
      <w:r>
        <w:rPr>
          <w:rFonts w:ascii="宋体" w:hAnsi="宋体" w:cs="宋体" w:hint="eastAsia"/>
          <w:color w:val="000000"/>
          <w:sz w:val="24"/>
        </w:rPr>
        <w:t>课程</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995"/>
        <w:gridCol w:w="3991"/>
        <w:gridCol w:w="1440"/>
      </w:tblGrid>
      <w:tr w:rsidR="006D0ABF">
        <w:trPr>
          <w:trHeight w:val="720"/>
          <w:jc w:val="center"/>
        </w:trPr>
        <w:tc>
          <w:tcPr>
            <w:tcW w:w="782"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995"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3991"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1440"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6D0ABF">
        <w:trPr>
          <w:jc w:val="center"/>
        </w:trPr>
        <w:tc>
          <w:tcPr>
            <w:tcW w:w="782" w:type="dxa"/>
          </w:tcPr>
          <w:p w:rsidR="006D0ABF" w:rsidRDefault="006D0ABF">
            <w:pPr>
              <w:spacing w:line="560" w:lineRule="exact"/>
              <w:jc w:val="center"/>
              <w:rPr>
                <w:rFonts w:ascii="宋体" w:hAnsi="宋体" w:cs="宋体"/>
                <w:b/>
                <w:bCs/>
                <w:color w:val="000000"/>
                <w:sz w:val="24"/>
              </w:rPr>
            </w:pPr>
          </w:p>
        </w:tc>
        <w:tc>
          <w:tcPr>
            <w:tcW w:w="1995" w:type="dxa"/>
          </w:tcPr>
          <w:p w:rsidR="006D0ABF" w:rsidRDefault="006D0ABF">
            <w:pPr>
              <w:spacing w:line="560" w:lineRule="exact"/>
              <w:jc w:val="center"/>
              <w:rPr>
                <w:rFonts w:ascii="宋体" w:hAnsi="宋体" w:cs="宋体"/>
                <w:bCs/>
                <w:color w:val="000000"/>
                <w:sz w:val="24"/>
              </w:rPr>
            </w:pPr>
          </w:p>
        </w:tc>
        <w:tc>
          <w:tcPr>
            <w:tcW w:w="3991" w:type="dxa"/>
          </w:tcPr>
          <w:p w:rsidR="006D0ABF" w:rsidRDefault="006D0ABF">
            <w:pPr>
              <w:spacing w:line="560" w:lineRule="exact"/>
              <w:rPr>
                <w:rFonts w:ascii="宋体" w:hAnsi="宋体" w:cs="宋体"/>
                <w:bCs/>
                <w:color w:val="000000"/>
                <w:sz w:val="24"/>
              </w:rPr>
            </w:pPr>
          </w:p>
        </w:tc>
        <w:tc>
          <w:tcPr>
            <w:tcW w:w="1440" w:type="dxa"/>
          </w:tcPr>
          <w:p w:rsidR="006D0ABF" w:rsidRDefault="006D0ABF">
            <w:pPr>
              <w:spacing w:line="560" w:lineRule="exact"/>
              <w:rPr>
                <w:rFonts w:ascii="宋体" w:hAnsi="宋体" w:cs="宋体"/>
                <w:bCs/>
                <w:color w:val="000000"/>
                <w:sz w:val="24"/>
              </w:rPr>
            </w:pPr>
          </w:p>
        </w:tc>
      </w:tr>
      <w:tr w:rsidR="00056819">
        <w:trPr>
          <w:jc w:val="center"/>
        </w:trPr>
        <w:tc>
          <w:tcPr>
            <w:tcW w:w="782" w:type="dxa"/>
          </w:tcPr>
          <w:p w:rsidR="00056819" w:rsidRDefault="00056819">
            <w:pPr>
              <w:spacing w:line="560" w:lineRule="exact"/>
              <w:jc w:val="center"/>
              <w:rPr>
                <w:rFonts w:ascii="宋体" w:hAnsi="宋体" w:cs="宋体"/>
                <w:b/>
                <w:bCs/>
                <w:color w:val="000000"/>
                <w:sz w:val="24"/>
              </w:rPr>
            </w:pPr>
            <w:r>
              <w:rPr>
                <w:rFonts w:ascii="宋体" w:hAnsi="宋体" w:cs="宋体" w:hint="eastAsia"/>
                <w:b/>
                <w:bCs/>
                <w:color w:val="000000"/>
                <w:sz w:val="24"/>
              </w:rPr>
              <w:lastRenderedPageBreak/>
              <w:t>1</w:t>
            </w:r>
          </w:p>
        </w:tc>
        <w:tc>
          <w:tcPr>
            <w:tcW w:w="1995" w:type="dxa"/>
          </w:tcPr>
          <w:p w:rsidR="00056819" w:rsidRDefault="00056819" w:rsidP="00086068">
            <w:pPr>
              <w:spacing w:line="560" w:lineRule="exact"/>
              <w:jc w:val="center"/>
              <w:rPr>
                <w:rFonts w:ascii="宋体" w:hAnsi="宋体" w:cs="宋体"/>
                <w:bCs/>
                <w:color w:val="000000"/>
                <w:sz w:val="24"/>
              </w:rPr>
            </w:pPr>
            <w:r>
              <w:rPr>
                <w:rFonts w:ascii="宋体" w:hAnsi="宋体" w:cs="宋体" w:hint="eastAsia"/>
                <w:bCs/>
                <w:color w:val="000000"/>
                <w:sz w:val="24"/>
              </w:rPr>
              <w:t>船舶原理与积载</w:t>
            </w:r>
          </w:p>
        </w:tc>
        <w:tc>
          <w:tcPr>
            <w:tcW w:w="3991" w:type="dxa"/>
          </w:tcPr>
          <w:p w:rsidR="00056819" w:rsidRDefault="00056819" w:rsidP="00086068">
            <w:pPr>
              <w:spacing w:line="560" w:lineRule="exact"/>
              <w:jc w:val="left"/>
              <w:rPr>
                <w:rFonts w:ascii="宋体" w:hAnsi="宋体" w:cs="宋体"/>
                <w:bCs/>
                <w:color w:val="000000"/>
                <w:sz w:val="24"/>
              </w:rPr>
            </w:pPr>
            <w:r>
              <w:rPr>
                <w:rFonts w:ascii="宋体" w:hAnsi="宋体" w:cs="宋体" w:hint="eastAsia"/>
                <w:bCs/>
                <w:color w:val="000000"/>
                <w:sz w:val="24"/>
              </w:rPr>
              <w:t>了解船舶种类及特点；熟悉船舶基本组成与主要标志、船体结构，船舶尺度、传播的重量性能与容积性能，集装箱的系固；掌握船舶吃水、干舷与载重线标志，集装箱船</w:t>
            </w:r>
            <w:proofErr w:type="gramStart"/>
            <w:r>
              <w:rPr>
                <w:rFonts w:ascii="宋体" w:hAnsi="宋体" w:cs="宋体" w:hint="eastAsia"/>
                <w:bCs/>
                <w:color w:val="000000"/>
                <w:sz w:val="24"/>
              </w:rPr>
              <w:t>舶</w:t>
            </w:r>
            <w:proofErr w:type="gramEnd"/>
            <w:r>
              <w:rPr>
                <w:rFonts w:ascii="宋体" w:hAnsi="宋体" w:cs="宋体" w:hint="eastAsia"/>
                <w:bCs/>
                <w:color w:val="000000"/>
                <w:sz w:val="24"/>
              </w:rPr>
              <w:t>箱位表示、集装箱船舶配载实务，普通杂货的配载要求、杂货船舶配载图的编制。</w:t>
            </w:r>
          </w:p>
        </w:tc>
        <w:tc>
          <w:tcPr>
            <w:tcW w:w="1440" w:type="dxa"/>
          </w:tcPr>
          <w:p w:rsidR="00056819" w:rsidRDefault="00056819" w:rsidP="00086068">
            <w:pPr>
              <w:spacing w:line="560" w:lineRule="exact"/>
              <w:rPr>
                <w:rFonts w:ascii="宋体" w:hAnsi="宋体" w:cs="宋体"/>
                <w:bCs/>
                <w:color w:val="000000"/>
                <w:sz w:val="24"/>
              </w:rPr>
            </w:pPr>
            <w:r>
              <w:rPr>
                <w:rFonts w:ascii="宋体" w:hAnsi="宋体" w:cs="宋体" w:hint="eastAsia"/>
                <w:bCs/>
                <w:color w:val="000000"/>
                <w:sz w:val="24"/>
              </w:rPr>
              <w:t>36</w:t>
            </w:r>
          </w:p>
        </w:tc>
      </w:tr>
      <w:tr w:rsidR="00056819">
        <w:trPr>
          <w:jc w:val="center"/>
        </w:trPr>
        <w:tc>
          <w:tcPr>
            <w:tcW w:w="782" w:type="dxa"/>
          </w:tcPr>
          <w:p w:rsidR="00056819" w:rsidRDefault="00056819">
            <w:pPr>
              <w:spacing w:line="560" w:lineRule="exact"/>
              <w:jc w:val="center"/>
              <w:rPr>
                <w:rFonts w:ascii="宋体" w:hAnsi="宋体" w:cs="宋体"/>
                <w:b/>
                <w:bCs/>
                <w:color w:val="000000"/>
                <w:sz w:val="24"/>
              </w:rPr>
            </w:pPr>
            <w:r>
              <w:rPr>
                <w:rFonts w:ascii="宋体" w:hAnsi="宋体" w:cs="宋体" w:hint="eastAsia"/>
                <w:b/>
                <w:bCs/>
                <w:color w:val="000000"/>
                <w:sz w:val="24"/>
              </w:rPr>
              <w:t>2</w:t>
            </w:r>
          </w:p>
        </w:tc>
        <w:tc>
          <w:tcPr>
            <w:tcW w:w="1995" w:type="dxa"/>
          </w:tcPr>
          <w:p w:rsidR="00056819" w:rsidRDefault="00056819">
            <w:pPr>
              <w:spacing w:line="560" w:lineRule="exact"/>
              <w:jc w:val="center"/>
              <w:rPr>
                <w:rFonts w:ascii="宋体" w:hAnsi="宋体" w:cs="宋体"/>
                <w:bCs/>
                <w:color w:val="000000"/>
                <w:sz w:val="24"/>
              </w:rPr>
            </w:pPr>
            <w:r>
              <w:rPr>
                <w:rFonts w:ascii="宋体" w:hAnsi="宋体" w:cs="宋体" w:hint="eastAsia"/>
                <w:bCs/>
                <w:color w:val="000000"/>
                <w:sz w:val="24"/>
              </w:rPr>
              <w:t>集装箱运输实务</w:t>
            </w:r>
          </w:p>
        </w:tc>
        <w:tc>
          <w:tcPr>
            <w:tcW w:w="3991"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t>了解集装箱运输中所涵盖的各个岗位的操作流程和要求，掌握集装箱、掌握海运集装箱箱</w:t>
            </w:r>
            <w:proofErr w:type="gramStart"/>
            <w:r>
              <w:rPr>
                <w:rFonts w:ascii="宋体" w:hAnsi="宋体" w:cs="宋体" w:hint="eastAsia"/>
                <w:bCs/>
                <w:color w:val="000000"/>
                <w:sz w:val="24"/>
              </w:rPr>
              <w:t>务</w:t>
            </w:r>
            <w:proofErr w:type="gramEnd"/>
            <w:r>
              <w:rPr>
                <w:rFonts w:ascii="宋体" w:hAnsi="宋体" w:cs="宋体" w:hint="eastAsia"/>
                <w:bCs/>
                <w:color w:val="000000"/>
                <w:sz w:val="24"/>
              </w:rPr>
              <w:t>管理、海运集装箱进出口的业务等知识和技能，能计算集装箱运费，会办理集装箱装卸、进出口和拼拆箱业务。</w:t>
            </w:r>
          </w:p>
        </w:tc>
        <w:tc>
          <w:tcPr>
            <w:tcW w:w="1440"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t>54</w:t>
            </w:r>
          </w:p>
        </w:tc>
      </w:tr>
      <w:tr w:rsidR="00056819">
        <w:trPr>
          <w:jc w:val="center"/>
        </w:trPr>
        <w:tc>
          <w:tcPr>
            <w:tcW w:w="782" w:type="dxa"/>
          </w:tcPr>
          <w:p w:rsidR="00056819" w:rsidRDefault="00056819">
            <w:pPr>
              <w:spacing w:line="560" w:lineRule="exact"/>
              <w:jc w:val="center"/>
              <w:rPr>
                <w:rFonts w:ascii="宋体" w:hAnsi="宋体" w:cs="宋体"/>
                <w:b/>
                <w:bCs/>
                <w:color w:val="000000"/>
                <w:sz w:val="24"/>
              </w:rPr>
            </w:pPr>
            <w:r>
              <w:rPr>
                <w:rFonts w:ascii="宋体" w:hAnsi="宋体" w:cs="宋体" w:hint="eastAsia"/>
                <w:b/>
                <w:bCs/>
                <w:color w:val="000000"/>
                <w:sz w:val="24"/>
              </w:rPr>
              <w:t>3</w:t>
            </w:r>
          </w:p>
        </w:tc>
        <w:tc>
          <w:tcPr>
            <w:tcW w:w="1995" w:type="dxa"/>
          </w:tcPr>
          <w:p w:rsidR="00056819" w:rsidRDefault="007926D8" w:rsidP="00086068">
            <w:pPr>
              <w:spacing w:line="560" w:lineRule="exact"/>
              <w:jc w:val="center"/>
              <w:rPr>
                <w:rFonts w:ascii="宋体" w:hAnsi="宋体" w:cs="宋体"/>
                <w:bCs/>
                <w:sz w:val="24"/>
              </w:rPr>
            </w:pPr>
            <w:r>
              <w:rPr>
                <w:rFonts w:ascii="宋体" w:hAnsi="宋体" w:cs="宋体" w:hint="eastAsia"/>
                <w:bCs/>
                <w:sz w:val="24"/>
              </w:rPr>
              <w:t>仓储配送实务</w:t>
            </w:r>
          </w:p>
        </w:tc>
        <w:tc>
          <w:tcPr>
            <w:tcW w:w="3991" w:type="dxa"/>
          </w:tcPr>
          <w:p w:rsidR="00056819" w:rsidRDefault="00056819" w:rsidP="00086068">
            <w:pPr>
              <w:spacing w:line="560" w:lineRule="exact"/>
              <w:rPr>
                <w:rFonts w:ascii="宋体" w:hAnsi="宋体"/>
                <w:sz w:val="24"/>
              </w:rPr>
            </w:pPr>
            <w:r>
              <w:rPr>
                <w:rFonts w:ascii="宋体" w:hAnsi="宋体" w:hint="eastAsia"/>
                <w:sz w:val="24"/>
              </w:rPr>
              <w:t>重点讲授配送活动各环节的基本知识和业务技能，使学生全面了解物流配送的基本内容、基本模式，现代物流配送的方式与技术，物流配送中心的运作与管理、企业物流配送的基本方式、作业管理与运作要求。该课程主要是让学生学习后，能够开展与企业物流配送、交通运输配送、配送中心的规划与管理相关的工作。</w:t>
            </w:r>
          </w:p>
        </w:tc>
        <w:tc>
          <w:tcPr>
            <w:tcW w:w="1440" w:type="dxa"/>
          </w:tcPr>
          <w:p w:rsidR="00056819" w:rsidRDefault="007926D8" w:rsidP="00086068">
            <w:pPr>
              <w:spacing w:line="560" w:lineRule="exact"/>
              <w:rPr>
                <w:rFonts w:ascii="宋体" w:hAnsi="宋体" w:cs="宋体"/>
                <w:bCs/>
                <w:color w:val="000000"/>
                <w:sz w:val="24"/>
              </w:rPr>
            </w:pPr>
            <w:r>
              <w:rPr>
                <w:rFonts w:ascii="宋体" w:hAnsi="宋体" w:cs="宋体"/>
                <w:bCs/>
                <w:color w:val="000000"/>
                <w:sz w:val="24"/>
              </w:rPr>
              <w:t>72</w:t>
            </w:r>
          </w:p>
        </w:tc>
      </w:tr>
      <w:tr w:rsidR="00056819">
        <w:trPr>
          <w:jc w:val="center"/>
        </w:trPr>
        <w:tc>
          <w:tcPr>
            <w:tcW w:w="782" w:type="dxa"/>
          </w:tcPr>
          <w:p w:rsidR="00056819" w:rsidRDefault="007926D8">
            <w:pPr>
              <w:spacing w:line="560" w:lineRule="exact"/>
              <w:jc w:val="center"/>
              <w:rPr>
                <w:rFonts w:ascii="宋体" w:hAnsi="宋体" w:cs="宋体"/>
                <w:b/>
                <w:bCs/>
                <w:color w:val="000000"/>
                <w:sz w:val="24"/>
              </w:rPr>
            </w:pPr>
            <w:r>
              <w:rPr>
                <w:rFonts w:ascii="宋体" w:hAnsi="宋体" w:cs="宋体"/>
                <w:b/>
                <w:bCs/>
                <w:color w:val="000000"/>
                <w:sz w:val="24"/>
              </w:rPr>
              <w:t>4</w:t>
            </w:r>
          </w:p>
        </w:tc>
        <w:tc>
          <w:tcPr>
            <w:tcW w:w="1995" w:type="dxa"/>
          </w:tcPr>
          <w:p w:rsidR="00056819" w:rsidRDefault="00056819">
            <w:pPr>
              <w:spacing w:line="560" w:lineRule="exact"/>
              <w:jc w:val="center"/>
              <w:rPr>
                <w:rFonts w:ascii="宋体" w:hAnsi="宋体" w:cs="宋体"/>
                <w:bCs/>
                <w:sz w:val="24"/>
              </w:rPr>
            </w:pPr>
            <w:r>
              <w:rPr>
                <w:rFonts w:ascii="宋体" w:hAnsi="宋体" w:cs="宋体" w:hint="eastAsia"/>
                <w:bCs/>
                <w:sz w:val="24"/>
              </w:rPr>
              <w:t>商务单证</w:t>
            </w:r>
          </w:p>
        </w:tc>
        <w:tc>
          <w:tcPr>
            <w:tcW w:w="3991" w:type="dxa"/>
          </w:tcPr>
          <w:p w:rsidR="00056819" w:rsidRDefault="00056819">
            <w:pPr>
              <w:spacing w:line="560" w:lineRule="exact"/>
              <w:rPr>
                <w:rFonts w:ascii="宋体" w:hAnsi="宋体"/>
                <w:sz w:val="24"/>
              </w:rPr>
            </w:pPr>
            <w:r>
              <w:rPr>
                <w:rFonts w:ascii="宋体" w:hAnsi="宋体" w:cs="宋体" w:hint="eastAsia"/>
                <w:bCs/>
                <w:color w:val="000000"/>
                <w:sz w:val="24"/>
              </w:rPr>
              <w:t>了解国际贸易工作各环节单证种类及内容，具备缮制常用国际商务单证</w:t>
            </w:r>
            <w:r>
              <w:rPr>
                <w:rFonts w:ascii="宋体" w:hAnsi="宋体" w:cs="宋体" w:hint="eastAsia"/>
                <w:bCs/>
                <w:color w:val="000000"/>
                <w:sz w:val="24"/>
              </w:rPr>
              <w:lastRenderedPageBreak/>
              <w:t>的技能，参加全国外经贸从业人员考试。</w:t>
            </w:r>
          </w:p>
        </w:tc>
        <w:tc>
          <w:tcPr>
            <w:tcW w:w="1440"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lastRenderedPageBreak/>
              <w:t>72</w:t>
            </w:r>
          </w:p>
        </w:tc>
      </w:tr>
      <w:tr w:rsidR="00056819">
        <w:trPr>
          <w:trHeight w:val="2820"/>
          <w:jc w:val="center"/>
        </w:trPr>
        <w:tc>
          <w:tcPr>
            <w:tcW w:w="782" w:type="dxa"/>
          </w:tcPr>
          <w:p w:rsidR="00056819" w:rsidRDefault="007926D8">
            <w:pPr>
              <w:spacing w:line="560" w:lineRule="exact"/>
              <w:jc w:val="center"/>
              <w:rPr>
                <w:rFonts w:ascii="宋体" w:hAnsi="宋体" w:cs="宋体"/>
                <w:b/>
                <w:bCs/>
                <w:color w:val="000000"/>
                <w:sz w:val="24"/>
              </w:rPr>
            </w:pPr>
            <w:r>
              <w:rPr>
                <w:rFonts w:ascii="宋体" w:hAnsi="宋体" w:cs="宋体"/>
                <w:b/>
                <w:bCs/>
                <w:color w:val="000000"/>
                <w:sz w:val="24"/>
              </w:rPr>
              <w:t>5</w:t>
            </w:r>
          </w:p>
        </w:tc>
        <w:tc>
          <w:tcPr>
            <w:tcW w:w="1995" w:type="dxa"/>
          </w:tcPr>
          <w:p w:rsidR="00056819" w:rsidRDefault="007926D8">
            <w:pPr>
              <w:spacing w:line="560" w:lineRule="exact"/>
              <w:jc w:val="center"/>
              <w:rPr>
                <w:rFonts w:ascii="宋体" w:hAnsi="宋体" w:cs="宋体"/>
                <w:bCs/>
                <w:color w:val="000000"/>
                <w:sz w:val="24"/>
              </w:rPr>
            </w:pPr>
            <w:r>
              <w:rPr>
                <w:rFonts w:ascii="宋体" w:hAnsi="宋体" w:cs="宋体" w:hint="eastAsia"/>
                <w:bCs/>
                <w:color w:val="000000"/>
                <w:sz w:val="24"/>
              </w:rPr>
              <w:t>现代物流业务流程</w:t>
            </w:r>
          </w:p>
        </w:tc>
        <w:tc>
          <w:tcPr>
            <w:tcW w:w="3991"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t>了解物流相关基础知识，掌握物流管理应用的基本理论和方法；能将理论应用于实践，具备解决物流活动过程中的各种基本问题的能力，具有从事物流管理专业所必需的理论与实务操作应用的素质。</w:t>
            </w:r>
          </w:p>
        </w:tc>
        <w:tc>
          <w:tcPr>
            <w:tcW w:w="1440"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t>36</w:t>
            </w:r>
          </w:p>
        </w:tc>
      </w:tr>
      <w:tr w:rsidR="00056819">
        <w:trPr>
          <w:trHeight w:val="720"/>
          <w:jc w:val="center"/>
        </w:trPr>
        <w:tc>
          <w:tcPr>
            <w:tcW w:w="782" w:type="dxa"/>
          </w:tcPr>
          <w:p w:rsidR="00056819" w:rsidRDefault="007926D8">
            <w:pPr>
              <w:spacing w:line="560" w:lineRule="exact"/>
              <w:jc w:val="center"/>
              <w:rPr>
                <w:rFonts w:ascii="宋体" w:hAnsi="宋体" w:cs="宋体"/>
                <w:b/>
                <w:bCs/>
                <w:color w:val="000000"/>
                <w:sz w:val="24"/>
              </w:rPr>
            </w:pPr>
            <w:r>
              <w:rPr>
                <w:rFonts w:ascii="宋体" w:hAnsi="宋体" w:cs="宋体"/>
                <w:b/>
                <w:bCs/>
                <w:color w:val="000000"/>
                <w:sz w:val="24"/>
              </w:rPr>
              <w:t>6</w:t>
            </w:r>
          </w:p>
        </w:tc>
        <w:tc>
          <w:tcPr>
            <w:tcW w:w="1995" w:type="dxa"/>
          </w:tcPr>
          <w:p w:rsidR="00056819" w:rsidRDefault="00056819">
            <w:pPr>
              <w:spacing w:line="560" w:lineRule="exact"/>
              <w:jc w:val="center"/>
              <w:rPr>
                <w:rFonts w:ascii="宋体" w:hAnsi="宋体" w:cs="宋体"/>
                <w:bCs/>
                <w:color w:val="000000"/>
                <w:sz w:val="24"/>
              </w:rPr>
            </w:pPr>
            <w:r>
              <w:rPr>
                <w:rFonts w:ascii="宋体" w:hAnsi="宋体" w:cs="宋体" w:hint="eastAsia"/>
                <w:bCs/>
                <w:color w:val="000000"/>
                <w:sz w:val="24"/>
              </w:rPr>
              <w:t>海运地理</w:t>
            </w:r>
          </w:p>
        </w:tc>
        <w:tc>
          <w:tcPr>
            <w:tcW w:w="3991"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t>了解海运的基本特征和国际航运业的现状发展趋势和我国的远洋运输航线，熟悉若干主要通航海峡的位置、作用及苏伊士运河、巴拿马运河的作用及管理特征，掌握世界主要港口及港口的功能、发展趋势，能识别我国与世界各国的主要航线与港口。</w:t>
            </w:r>
          </w:p>
        </w:tc>
        <w:tc>
          <w:tcPr>
            <w:tcW w:w="1440"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t>36</w:t>
            </w:r>
          </w:p>
        </w:tc>
      </w:tr>
      <w:tr w:rsidR="00056819">
        <w:trPr>
          <w:trHeight w:val="3170"/>
          <w:jc w:val="center"/>
        </w:trPr>
        <w:tc>
          <w:tcPr>
            <w:tcW w:w="782" w:type="dxa"/>
          </w:tcPr>
          <w:p w:rsidR="00056819" w:rsidRDefault="007926D8">
            <w:pPr>
              <w:spacing w:line="560" w:lineRule="exact"/>
              <w:jc w:val="center"/>
              <w:rPr>
                <w:rFonts w:ascii="宋体" w:hAnsi="宋体" w:cs="宋体"/>
                <w:b/>
                <w:bCs/>
                <w:color w:val="000000"/>
                <w:sz w:val="24"/>
              </w:rPr>
            </w:pPr>
            <w:r>
              <w:rPr>
                <w:rFonts w:ascii="宋体" w:hAnsi="宋体" w:cs="宋体"/>
                <w:b/>
                <w:bCs/>
                <w:color w:val="000000"/>
                <w:sz w:val="24"/>
              </w:rPr>
              <w:t>7</w:t>
            </w:r>
          </w:p>
        </w:tc>
        <w:tc>
          <w:tcPr>
            <w:tcW w:w="1995" w:type="dxa"/>
          </w:tcPr>
          <w:p w:rsidR="00056819" w:rsidRDefault="00056819">
            <w:pPr>
              <w:spacing w:line="560" w:lineRule="exact"/>
              <w:jc w:val="center"/>
              <w:rPr>
                <w:rFonts w:ascii="宋体" w:hAnsi="宋体" w:cs="宋体"/>
                <w:bCs/>
                <w:color w:val="000000"/>
                <w:sz w:val="24"/>
              </w:rPr>
            </w:pPr>
            <w:r>
              <w:rPr>
                <w:rFonts w:ascii="宋体" w:hAnsi="宋体" w:cs="宋体" w:hint="eastAsia"/>
                <w:bCs/>
                <w:color w:val="000000"/>
                <w:sz w:val="24"/>
              </w:rPr>
              <w:t>计算机文字录入</w:t>
            </w:r>
          </w:p>
        </w:tc>
        <w:tc>
          <w:tcPr>
            <w:tcW w:w="3991" w:type="dxa"/>
          </w:tcPr>
          <w:p w:rsidR="00056819" w:rsidRDefault="00056819">
            <w:pPr>
              <w:spacing w:line="560" w:lineRule="exact"/>
              <w:rPr>
                <w:rFonts w:ascii="宋体" w:hAnsi="宋体" w:cs="宋体"/>
                <w:bCs/>
                <w:color w:val="000000"/>
                <w:sz w:val="24"/>
              </w:rPr>
            </w:pPr>
            <w:r>
              <w:rPr>
                <w:rFonts w:ascii="宋体" w:hAnsi="宋体" w:cs="宋体"/>
                <w:bCs/>
                <w:color w:val="000000"/>
                <w:sz w:val="24"/>
              </w:rPr>
              <w:t>通过课程的讲授及操作训练，使学生掌握正确的录入指法，提高学生的计算机录入速度，练就一手快速录入的技术及相应的文字处理和电子表格软件的使用，使学生能较快适应实际工作中计算机录入及排版的需要。</w:t>
            </w:r>
          </w:p>
        </w:tc>
        <w:tc>
          <w:tcPr>
            <w:tcW w:w="1440" w:type="dxa"/>
          </w:tcPr>
          <w:p w:rsidR="00056819" w:rsidRDefault="007926D8">
            <w:pPr>
              <w:spacing w:line="560" w:lineRule="exact"/>
              <w:rPr>
                <w:rFonts w:ascii="宋体" w:hAnsi="宋体" w:cs="宋体"/>
                <w:bCs/>
                <w:color w:val="000000"/>
                <w:sz w:val="24"/>
              </w:rPr>
            </w:pPr>
            <w:r>
              <w:rPr>
                <w:rFonts w:ascii="宋体" w:hAnsi="宋体" w:cs="宋体"/>
                <w:bCs/>
                <w:color w:val="000000"/>
                <w:sz w:val="24"/>
              </w:rPr>
              <w:t>36</w:t>
            </w:r>
          </w:p>
        </w:tc>
      </w:tr>
      <w:tr w:rsidR="00056819">
        <w:trPr>
          <w:trHeight w:val="3170"/>
          <w:jc w:val="center"/>
        </w:trPr>
        <w:tc>
          <w:tcPr>
            <w:tcW w:w="782" w:type="dxa"/>
          </w:tcPr>
          <w:p w:rsidR="00056819" w:rsidRDefault="00056819">
            <w:pPr>
              <w:spacing w:line="560" w:lineRule="exact"/>
              <w:jc w:val="center"/>
              <w:rPr>
                <w:rFonts w:ascii="宋体" w:hAnsi="宋体" w:cs="宋体"/>
                <w:b/>
                <w:bCs/>
                <w:color w:val="000000"/>
                <w:sz w:val="24"/>
              </w:rPr>
            </w:pPr>
            <w:r>
              <w:rPr>
                <w:rFonts w:ascii="宋体" w:hAnsi="宋体" w:cs="宋体" w:hint="eastAsia"/>
                <w:b/>
                <w:bCs/>
                <w:color w:val="000000"/>
                <w:sz w:val="24"/>
              </w:rPr>
              <w:lastRenderedPageBreak/>
              <w:t>9</w:t>
            </w:r>
          </w:p>
        </w:tc>
        <w:tc>
          <w:tcPr>
            <w:tcW w:w="1995" w:type="dxa"/>
          </w:tcPr>
          <w:p w:rsidR="00056819" w:rsidRDefault="00056819">
            <w:pPr>
              <w:spacing w:line="560" w:lineRule="exact"/>
              <w:jc w:val="center"/>
              <w:rPr>
                <w:rFonts w:ascii="宋体" w:hAnsi="宋体" w:cs="宋体"/>
                <w:bCs/>
                <w:color w:val="000000"/>
                <w:sz w:val="24"/>
              </w:rPr>
            </w:pPr>
            <w:r>
              <w:rPr>
                <w:rFonts w:ascii="宋体" w:hAnsi="宋体" w:cs="宋体" w:hint="eastAsia"/>
                <w:bCs/>
                <w:color w:val="000000"/>
                <w:sz w:val="24"/>
              </w:rPr>
              <w:t>国际贸易实务</w:t>
            </w:r>
          </w:p>
        </w:tc>
        <w:tc>
          <w:tcPr>
            <w:tcW w:w="3991"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t>了解国际海运货物保险有关条款，熟悉有关国际贸易术语的国际惯例，我国陆运和空运货物保险承保范围和除外责任；掌握《国际贸易术语解释通则2010》、国际贸易合同中货物数量、商品的包装与标致、商品的价格、装运条款、我国海运货物保险承保范围和除外责任、信用证的特点、当事人与关系人、信用证主要内容、结算程序、《UCP600》、信用证项下的单据制作，参加全国外经贸从业人员考试，</w:t>
            </w:r>
          </w:p>
        </w:tc>
        <w:tc>
          <w:tcPr>
            <w:tcW w:w="1440" w:type="dxa"/>
          </w:tcPr>
          <w:p w:rsidR="00056819" w:rsidRDefault="00056819">
            <w:pPr>
              <w:spacing w:line="560" w:lineRule="exact"/>
              <w:rPr>
                <w:rFonts w:ascii="宋体" w:hAnsi="宋体" w:cs="宋体"/>
                <w:bCs/>
                <w:color w:val="000000"/>
                <w:sz w:val="24"/>
              </w:rPr>
            </w:pPr>
            <w:r>
              <w:rPr>
                <w:rFonts w:ascii="宋体" w:hAnsi="宋体" w:cs="宋体" w:hint="eastAsia"/>
                <w:bCs/>
                <w:color w:val="000000"/>
                <w:sz w:val="24"/>
              </w:rPr>
              <w:t>72</w:t>
            </w:r>
          </w:p>
        </w:tc>
      </w:tr>
    </w:tbl>
    <w:p w:rsidR="00056819" w:rsidRDefault="00056819" w:rsidP="009E6F2C">
      <w:pPr>
        <w:spacing w:line="560" w:lineRule="exact"/>
        <w:rPr>
          <w:rFonts w:ascii="宋体" w:hAnsi="宋体" w:cs="宋体"/>
          <w:color w:val="000000"/>
          <w:sz w:val="24"/>
        </w:rPr>
      </w:pPr>
    </w:p>
    <w:p w:rsidR="006D0ABF" w:rsidRDefault="009F5AAF" w:rsidP="007926D8">
      <w:pPr>
        <w:spacing w:line="560" w:lineRule="exact"/>
        <w:ind w:firstLineChars="196" w:firstLine="470"/>
        <w:rPr>
          <w:rFonts w:ascii="宋体" w:hAnsi="宋体" w:cs="宋体" w:hint="eastAsia"/>
          <w:color w:val="000000"/>
          <w:sz w:val="24"/>
        </w:rPr>
      </w:pPr>
      <w:r>
        <w:rPr>
          <w:rFonts w:ascii="宋体" w:hAnsi="宋体" w:cs="宋体" w:hint="eastAsia"/>
          <w:color w:val="000000"/>
          <w:sz w:val="24"/>
        </w:rPr>
        <w:t>2.专业技能</w:t>
      </w:r>
      <w:r w:rsidR="00056819">
        <w:rPr>
          <w:rFonts w:ascii="宋体" w:hAnsi="宋体" w:cs="宋体" w:hint="eastAsia"/>
          <w:color w:val="000000"/>
          <w:sz w:val="24"/>
        </w:rPr>
        <w:t>课程</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00"/>
        <w:gridCol w:w="4375"/>
        <w:gridCol w:w="1205"/>
      </w:tblGrid>
      <w:tr w:rsidR="006D0ABF">
        <w:trPr>
          <w:trHeight w:val="720"/>
          <w:jc w:val="center"/>
        </w:trPr>
        <w:tc>
          <w:tcPr>
            <w:tcW w:w="900"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800"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375"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1205" w:type="dxa"/>
            <w:vAlign w:val="center"/>
          </w:tcPr>
          <w:p w:rsidR="006D0ABF" w:rsidRDefault="009F5AAF">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6D0ABF">
        <w:trPr>
          <w:jc w:val="center"/>
        </w:trPr>
        <w:tc>
          <w:tcPr>
            <w:tcW w:w="900" w:type="dxa"/>
          </w:tcPr>
          <w:p w:rsidR="006D0ABF" w:rsidRDefault="007926D8">
            <w:pPr>
              <w:spacing w:line="560" w:lineRule="exact"/>
              <w:jc w:val="center"/>
              <w:rPr>
                <w:rFonts w:ascii="宋体" w:hAnsi="宋体" w:cs="宋体"/>
                <w:b/>
                <w:bCs/>
                <w:color w:val="000000"/>
                <w:sz w:val="24"/>
              </w:rPr>
            </w:pPr>
            <w:r>
              <w:rPr>
                <w:rFonts w:ascii="宋体" w:hAnsi="宋体" w:cs="宋体"/>
                <w:b/>
                <w:bCs/>
                <w:color w:val="000000"/>
                <w:sz w:val="24"/>
              </w:rPr>
              <w:t>1</w:t>
            </w:r>
          </w:p>
        </w:tc>
        <w:tc>
          <w:tcPr>
            <w:tcW w:w="1800" w:type="dxa"/>
          </w:tcPr>
          <w:p w:rsidR="006D0ABF" w:rsidRDefault="009F5AAF">
            <w:pPr>
              <w:spacing w:line="560" w:lineRule="exact"/>
              <w:jc w:val="center"/>
              <w:rPr>
                <w:rFonts w:ascii="宋体" w:hAnsi="宋体" w:cs="宋体"/>
                <w:bCs/>
                <w:color w:val="000000"/>
                <w:sz w:val="24"/>
              </w:rPr>
            </w:pPr>
            <w:r>
              <w:rPr>
                <w:rFonts w:ascii="宋体" w:hAnsi="宋体" w:cs="宋体" w:hint="eastAsia"/>
                <w:bCs/>
                <w:color w:val="000000"/>
                <w:sz w:val="24"/>
              </w:rPr>
              <w:t>集装箱码头管理</w:t>
            </w:r>
          </w:p>
        </w:tc>
        <w:tc>
          <w:tcPr>
            <w:tcW w:w="4375" w:type="dxa"/>
          </w:tcPr>
          <w:p w:rsidR="006D0ABF" w:rsidRDefault="009F5AAF">
            <w:pPr>
              <w:spacing w:line="560" w:lineRule="exact"/>
              <w:jc w:val="left"/>
              <w:rPr>
                <w:rFonts w:ascii="宋体" w:hAnsi="宋体" w:cs="宋体"/>
                <w:bCs/>
                <w:color w:val="000000"/>
                <w:sz w:val="24"/>
              </w:rPr>
            </w:pPr>
            <w:r>
              <w:rPr>
                <w:rFonts w:ascii="宋体" w:hAnsi="宋体" w:cs="宋体" w:hint="eastAsia"/>
                <w:bCs/>
                <w:color w:val="000000"/>
                <w:sz w:val="24"/>
              </w:rPr>
              <w:t>要求学生在海运集装箱方面有一定的基础。通过本课程的学习，使学生了解集装箱码头的组织结构、作用、布局；装卸的过程以及进出港口的业务流程；并能掌握集装箱码头的船务管理、箱</w:t>
            </w:r>
            <w:proofErr w:type="gramStart"/>
            <w:r>
              <w:rPr>
                <w:rFonts w:ascii="宋体" w:hAnsi="宋体" w:cs="宋体" w:hint="eastAsia"/>
                <w:bCs/>
                <w:color w:val="000000"/>
                <w:sz w:val="24"/>
              </w:rPr>
              <w:t>务</w:t>
            </w:r>
            <w:proofErr w:type="gramEnd"/>
            <w:r>
              <w:rPr>
                <w:rFonts w:ascii="宋体" w:hAnsi="宋体" w:cs="宋体" w:hint="eastAsia"/>
                <w:bCs/>
                <w:color w:val="000000"/>
                <w:sz w:val="24"/>
              </w:rPr>
              <w:t>管理和船舶配载业务，熟悉货运站业务及码头商务管理、信息化管理等内容。</w:t>
            </w:r>
          </w:p>
        </w:tc>
        <w:tc>
          <w:tcPr>
            <w:tcW w:w="1205" w:type="dxa"/>
          </w:tcPr>
          <w:p w:rsidR="006D0ABF" w:rsidRDefault="009F5AAF">
            <w:pPr>
              <w:spacing w:line="560" w:lineRule="exact"/>
              <w:rPr>
                <w:rFonts w:ascii="宋体" w:hAnsi="宋体" w:cs="宋体"/>
                <w:bCs/>
                <w:color w:val="000000"/>
                <w:sz w:val="24"/>
              </w:rPr>
            </w:pPr>
            <w:r>
              <w:rPr>
                <w:rFonts w:ascii="宋体" w:hAnsi="宋体" w:cs="宋体" w:hint="eastAsia"/>
                <w:bCs/>
                <w:color w:val="000000"/>
                <w:sz w:val="24"/>
              </w:rPr>
              <w:t>72</w:t>
            </w:r>
          </w:p>
        </w:tc>
      </w:tr>
      <w:tr w:rsidR="00786358">
        <w:trPr>
          <w:jc w:val="center"/>
        </w:trPr>
        <w:tc>
          <w:tcPr>
            <w:tcW w:w="900" w:type="dxa"/>
          </w:tcPr>
          <w:p w:rsidR="00786358" w:rsidRDefault="007926D8" w:rsidP="00086068">
            <w:pPr>
              <w:spacing w:line="560" w:lineRule="exact"/>
              <w:jc w:val="center"/>
              <w:rPr>
                <w:rFonts w:ascii="宋体" w:hAnsi="宋体" w:cs="宋体"/>
                <w:b/>
                <w:bCs/>
                <w:color w:val="000000"/>
                <w:sz w:val="24"/>
              </w:rPr>
            </w:pPr>
            <w:r>
              <w:rPr>
                <w:rFonts w:ascii="宋体" w:hAnsi="宋体" w:cs="宋体"/>
                <w:b/>
                <w:bCs/>
                <w:color w:val="000000"/>
                <w:sz w:val="24"/>
              </w:rPr>
              <w:t>2</w:t>
            </w:r>
          </w:p>
        </w:tc>
        <w:tc>
          <w:tcPr>
            <w:tcW w:w="1800" w:type="dxa"/>
          </w:tcPr>
          <w:p w:rsidR="00786358" w:rsidRDefault="00786358" w:rsidP="00086068">
            <w:pPr>
              <w:spacing w:line="560" w:lineRule="exact"/>
              <w:jc w:val="center"/>
              <w:rPr>
                <w:rFonts w:ascii="宋体" w:hAnsi="宋体" w:cs="宋体"/>
                <w:bCs/>
                <w:color w:val="000000"/>
                <w:sz w:val="24"/>
              </w:rPr>
            </w:pPr>
            <w:r>
              <w:rPr>
                <w:rFonts w:ascii="宋体" w:hAnsi="宋体" w:cs="宋体" w:hint="eastAsia"/>
                <w:bCs/>
                <w:color w:val="000000"/>
                <w:sz w:val="24"/>
              </w:rPr>
              <w:t>远洋运输实务</w:t>
            </w:r>
          </w:p>
        </w:tc>
        <w:tc>
          <w:tcPr>
            <w:tcW w:w="4375"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了解远洋运输业务的基本概念特点和船舶的经营方式。掌握远洋提单的性质、</w:t>
            </w:r>
            <w:r>
              <w:rPr>
                <w:rFonts w:ascii="宋体" w:hAnsi="宋体" w:cs="宋体" w:hint="eastAsia"/>
                <w:bCs/>
                <w:color w:val="000000"/>
                <w:sz w:val="24"/>
              </w:rPr>
              <w:lastRenderedPageBreak/>
              <w:t>签发、形式、当事人的基本权利和公约。能熟练地使用有关远洋货运单证。掌握有关租船的合同条款，并能运用有关条款处理业务中的具体问题。</w:t>
            </w:r>
          </w:p>
        </w:tc>
        <w:tc>
          <w:tcPr>
            <w:tcW w:w="1205"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lastRenderedPageBreak/>
              <w:t>54</w:t>
            </w:r>
          </w:p>
        </w:tc>
      </w:tr>
      <w:tr w:rsidR="00786358">
        <w:trPr>
          <w:jc w:val="center"/>
        </w:trPr>
        <w:tc>
          <w:tcPr>
            <w:tcW w:w="900" w:type="dxa"/>
          </w:tcPr>
          <w:p w:rsidR="00786358" w:rsidRDefault="00786358" w:rsidP="00786358">
            <w:pPr>
              <w:tabs>
                <w:tab w:val="left" w:pos="255"/>
                <w:tab w:val="center" w:pos="342"/>
              </w:tabs>
              <w:spacing w:line="560" w:lineRule="exact"/>
              <w:jc w:val="left"/>
              <w:rPr>
                <w:rFonts w:ascii="宋体" w:hAnsi="宋体" w:cs="宋体"/>
                <w:b/>
                <w:bCs/>
                <w:color w:val="000000"/>
                <w:sz w:val="24"/>
              </w:rPr>
            </w:pPr>
            <w:r>
              <w:rPr>
                <w:rFonts w:ascii="宋体" w:hAnsi="宋体" w:cs="宋体"/>
                <w:b/>
                <w:bCs/>
                <w:color w:val="000000"/>
                <w:sz w:val="24"/>
              </w:rPr>
              <w:tab/>
            </w:r>
            <w:r>
              <w:rPr>
                <w:rFonts w:ascii="宋体" w:hAnsi="宋体" w:cs="宋体"/>
                <w:b/>
                <w:bCs/>
                <w:color w:val="000000"/>
                <w:sz w:val="24"/>
              </w:rPr>
              <w:tab/>
            </w:r>
            <w:r w:rsidR="007926D8">
              <w:rPr>
                <w:rFonts w:ascii="宋体" w:hAnsi="宋体" w:cs="宋体"/>
                <w:b/>
                <w:bCs/>
                <w:color w:val="000000"/>
                <w:sz w:val="24"/>
              </w:rPr>
              <w:t>3</w:t>
            </w:r>
          </w:p>
        </w:tc>
        <w:tc>
          <w:tcPr>
            <w:tcW w:w="1800" w:type="dxa"/>
          </w:tcPr>
          <w:p w:rsidR="00786358" w:rsidRDefault="00786358" w:rsidP="00086068">
            <w:pPr>
              <w:spacing w:line="560" w:lineRule="exact"/>
              <w:jc w:val="center"/>
              <w:rPr>
                <w:rFonts w:ascii="宋体" w:hAnsi="宋体" w:cs="宋体"/>
                <w:bCs/>
                <w:color w:val="000000"/>
                <w:sz w:val="24"/>
              </w:rPr>
            </w:pPr>
            <w:r>
              <w:rPr>
                <w:rFonts w:ascii="宋体" w:hAnsi="宋体" w:cs="宋体" w:hint="eastAsia"/>
                <w:bCs/>
                <w:color w:val="000000"/>
                <w:sz w:val="24"/>
              </w:rPr>
              <w:t>港口生产管理</w:t>
            </w:r>
          </w:p>
        </w:tc>
        <w:tc>
          <w:tcPr>
            <w:tcW w:w="4375"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了解港口的发展进程和国际航运中心的建设和发展，港口经营管理活动的评价、港口企业生产运作过程控制与管理、港口企业的人力资源管理、以及港口设备管理、库场管理、全面质量管理和港口发展战略等。熟悉港口的基本知识和港口各项设施，掌握港口的经营管理知识、港口生产管理各个方面的理论知识和实际操作。</w:t>
            </w:r>
          </w:p>
        </w:tc>
        <w:tc>
          <w:tcPr>
            <w:tcW w:w="1205"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36</w:t>
            </w:r>
          </w:p>
        </w:tc>
      </w:tr>
      <w:tr w:rsidR="00786358">
        <w:trPr>
          <w:jc w:val="center"/>
        </w:trPr>
        <w:tc>
          <w:tcPr>
            <w:tcW w:w="900" w:type="dxa"/>
          </w:tcPr>
          <w:p w:rsidR="00786358" w:rsidRDefault="007926D8" w:rsidP="00786358">
            <w:pPr>
              <w:tabs>
                <w:tab w:val="left" w:pos="255"/>
                <w:tab w:val="center" w:pos="342"/>
              </w:tabs>
              <w:spacing w:line="560" w:lineRule="exact"/>
              <w:jc w:val="center"/>
              <w:rPr>
                <w:rFonts w:ascii="宋体" w:hAnsi="宋体" w:cs="宋体"/>
                <w:b/>
                <w:bCs/>
                <w:color w:val="000000"/>
                <w:sz w:val="24"/>
              </w:rPr>
            </w:pPr>
            <w:r>
              <w:rPr>
                <w:rFonts w:ascii="宋体" w:hAnsi="宋体" w:cs="宋体"/>
                <w:b/>
                <w:bCs/>
                <w:color w:val="000000"/>
                <w:sz w:val="24"/>
              </w:rPr>
              <w:t>4</w:t>
            </w:r>
          </w:p>
        </w:tc>
        <w:tc>
          <w:tcPr>
            <w:tcW w:w="1800" w:type="dxa"/>
          </w:tcPr>
          <w:p w:rsidR="00786358" w:rsidRDefault="00786358" w:rsidP="00086068">
            <w:pPr>
              <w:spacing w:line="560" w:lineRule="exact"/>
              <w:jc w:val="center"/>
              <w:rPr>
                <w:rFonts w:ascii="宋体" w:hAnsi="宋体" w:cs="宋体"/>
                <w:bCs/>
                <w:sz w:val="24"/>
              </w:rPr>
            </w:pPr>
            <w:r>
              <w:rPr>
                <w:rFonts w:ascii="宋体" w:hAnsi="宋体" w:cs="宋体" w:hint="eastAsia"/>
                <w:bCs/>
                <w:sz w:val="24"/>
              </w:rPr>
              <w:t>国际货运代理实务</w:t>
            </w:r>
          </w:p>
        </w:tc>
        <w:tc>
          <w:tcPr>
            <w:tcW w:w="4375" w:type="dxa"/>
          </w:tcPr>
          <w:p w:rsidR="00786358" w:rsidRDefault="00786358" w:rsidP="00086068">
            <w:pPr>
              <w:spacing w:line="560" w:lineRule="exact"/>
              <w:rPr>
                <w:rFonts w:ascii="宋体" w:hAnsi="宋体"/>
                <w:sz w:val="24"/>
              </w:rPr>
            </w:pPr>
            <w:r>
              <w:rPr>
                <w:rFonts w:ascii="宋体" w:hAnsi="宋体" w:hint="eastAsia"/>
                <w:sz w:val="24"/>
              </w:rPr>
              <w:t>熟悉国际货运代理的概念，理解国际货运代理的法律地位；掌握国际货运代理相关贸易地理、相关贸易术语以及贸易结算单证；了解班轮运输代理业务流程及相关单证；掌握海运提单概念与分类，熟悉海运提单业务；熟悉海运集装箱货运代理业务及流程相关单证；了解国际航空货运代理业务及国际铁路、公路货物运输代理业务。</w:t>
            </w:r>
          </w:p>
        </w:tc>
        <w:tc>
          <w:tcPr>
            <w:tcW w:w="1205"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54</w:t>
            </w:r>
          </w:p>
        </w:tc>
      </w:tr>
      <w:tr w:rsidR="00786358">
        <w:trPr>
          <w:jc w:val="center"/>
        </w:trPr>
        <w:tc>
          <w:tcPr>
            <w:tcW w:w="900" w:type="dxa"/>
          </w:tcPr>
          <w:p w:rsidR="00786358" w:rsidRDefault="007926D8" w:rsidP="00786358">
            <w:pPr>
              <w:tabs>
                <w:tab w:val="left" w:pos="255"/>
                <w:tab w:val="center" w:pos="342"/>
              </w:tabs>
              <w:spacing w:line="560" w:lineRule="exact"/>
              <w:jc w:val="center"/>
              <w:rPr>
                <w:rFonts w:ascii="宋体" w:hAnsi="宋体" w:cs="宋体"/>
                <w:b/>
                <w:bCs/>
                <w:color w:val="000000"/>
                <w:sz w:val="24"/>
              </w:rPr>
            </w:pPr>
            <w:r>
              <w:rPr>
                <w:rFonts w:ascii="宋体" w:hAnsi="宋体" w:cs="宋体"/>
                <w:b/>
                <w:bCs/>
                <w:color w:val="000000"/>
                <w:sz w:val="24"/>
              </w:rPr>
              <w:t>5</w:t>
            </w:r>
          </w:p>
        </w:tc>
        <w:tc>
          <w:tcPr>
            <w:tcW w:w="1800" w:type="dxa"/>
          </w:tcPr>
          <w:p w:rsidR="00786358" w:rsidRDefault="00786358" w:rsidP="00086068">
            <w:pPr>
              <w:spacing w:line="560" w:lineRule="exact"/>
              <w:jc w:val="center"/>
              <w:rPr>
                <w:rFonts w:ascii="宋体" w:hAnsi="宋体" w:cs="宋体"/>
                <w:bCs/>
                <w:sz w:val="24"/>
              </w:rPr>
            </w:pPr>
            <w:r>
              <w:rPr>
                <w:rFonts w:ascii="宋体" w:hAnsi="宋体" w:cs="宋体" w:hint="eastAsia"/>
                <w:bCs/>
                <w:sz w:val="24"/>
              </w:rPr>
              <w:t>多式联运实务与法规</w:t>
            </w:r>
          </w:p>
        </w:tc>
        <w:tc>
          <w:tcPr>
            <w:tcW w:w="4375" w:type="dxa"/>
          </w:tcPr>
          <w:p w:rsidR="00786358" w:rsidRDefault="00786358" w:rsidP="00086068">
            <w:pPr>
              <w:spacing w:line="560" w:lineRule="exact"/>
              <w:rPr>
                <w:rFonts w:ascii="宋体" w:hAnsi="宋体"/>
                <w:sz w:val="24"/>
              </w:rPr>
            </w:pPr>
            <w:r>
              <w:rPr>
                <w:rFonts w:ascii="宋体" w:hAnsi="宋体" w:hint="eastAsia"/>
                <w:sz w:val="24"/>
              </w:rPr>
              <w:t>本课程注重在其他专业课的基础上对国际集装箱多式联运的教学，使同学不仅</w:t>
            </w:r>
            <w:r>
              <w:rPr>
                <w:rFonts w:ascii="宋体" w:hAnsi="宋体" w:hint="eastAsia"/>
                <w:sz w:val="24"/>
              </w:rPr>
              <w:lastRenderedPageBreak/>
              <w:t>在理论上对该课程有较系统的了解，而且对实际业务有较好应用掌握。特别是通过本课程的学习，使学生对我国的多式联运组织情况及工作流程有一定的了解，并熟悉多式联运中所涉及的单证业务，为毕业后就业打下良好的基础。</w:t>
            </w:r>
          </w:p>
        </w:tc>
        <w:tc>
          <w:tcPr>
            <w:tcW w:w="1205"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lastRenderedPageBreak/>
              <w:t>54</w:t>
            </w:r>
          </w:p>
        </w:tc>
      </w:tr>
      <w:tr w:rsidR="00786358">
        <w:trPr>
          <w:jc w:val="center"/>
        </w:trPr>
        <w:tc>
          <w:tcPr>
            <w:tcW w:w="900" w:type="dxa"/>
          </w:tcPr>
          <w:p w:rsidR="00786358" w:rsidRDefault="007926D8" w:rsidP="00786358">
            <w:pPr>
              <w:tabs>
                <w:tab w:val="left" w:pos="255"/>
                <w:tab w:val="center" w:pos="342"/>
              </w:tabs>
              <w:spacing w:line="560" w:lineRule="exact"/>
              <w:jc w:val="center"/>
              <w:rPr>
                <w:rFonts w:ascii="宋体" w:hAnsi="宋体" w:cs="宋体"/>
                <w:b/>
                <w:bCs/>
                <w:color w:val="000000"/>
                <w:sz w:val="24"/>
              </w:rPr>
            </w:pPr>
            <w:r>
              <w:rPr>
                <w:rFonts w:ascii="宋体" w:hAnsi="宋体" w:cs="宋体"/>
                <w:b/>
                <w:bCs/>
                <w:color w:val="000000"/>
                <w:sz w:val="24"/>
              </w:rPr>
              <w:t>6</w:t>
            </w:r>
          </w:p>
        </w:tc>
        <w:tc>
          <w:tcPr>
            <w:tcW w:w="1800" w:type="dxa"/>
          </w:tcPr>
          <w:p w:rsidR="00786358" w:rsidRDefault="00786358" w:rsidP="00086068">
            <w:pPr>
              <w:spacing w:line="560" w:lineRule="exact"/>
              <w:jc w:val="center"/>
              <w:rPr>
                <w:rFonts w:ascii="宋体" w:hAnsi="宋体" w:cs="宋体"/>
                <w:bCs/>
                <w:sz w:val="24"/>
              </w:rPr>
            </w:pPr>
            <w:r>
              <w:rPr>
                <w:rFonts w:ascii="宋体" w:hAnsi="宋体" w:cs="宋体" w:hint="eastAsia"/>
                <w:bCs/>
                <w:sz w:val="24"/>
              </w:rPr>
              <w:t>报关业务</w:t>
            </w:r>
          </w:p>
        </w:tc>
        <w:tc>
          <w:tcPr>
            <w:tcW w:w="4375" w:type="dxa"/>
          </w:tcPr>
          <w:p w:rsidR="00786358" w:rsidRDefault="00786358" w:rsidP="00086068">
            <w:pPr>
              <w:spacing w:line="560" w:lineRule="exact"/>
              <w:rPr>
                <w:rFonts w:ascii="宋体" w:hAnsi="宋体"/>
                <w:sz w:val="24"/>
              </w:rPr>
            </w:pPr>
            <w:r>
              <w:rPr>
                <w:rFonts w:ascii="宋体" w:hAnsi="宋体" w:cs="宋体" w:hint="eastAsia"/>
                <w:bCs/>
                <w:color w:val="000000"/>
                <w:sz w:val="24"/>
              </w:rPr>
              <w:t>了解海关通关与进出口商品检验检疫的国内外法律、法规、机构、办理程序和方法等知识，掌握报关企业、报关员、海关基本知识及国家外贸管制的基本内容，熟练计算进出口过程当中关税、国内环节税及各种费用，掌握一般进出口货物、特定减免税货物、保税货物等的报关流程，填制进出口报关单等。</w:t>
            </w:r>
          </w:p>
        </w:tc>
        <w:tc>
          <w:tcPr>
            <w:tcW w:w="1205"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54</w:t>
            </w:r>
          </w:p>
        </w:tc>
      </w:tr>
    </w:tbl>
    <w:p w:rsidR="006D0ABF" w:rsidRDefault="00786358">
      <w:pPr>
        <w:numPr>
          <w:ilvl w:val="0"/>
          <w:numId w:val="2"/>
        </w:numPr>
        <w:spacing w:line="560" w:lineRule="exact"/>
        <w:ind w:firstLineChars="200" w:firstLine="480"/>
        <w:rPr>
          <w:rFonts w:ascii="宋体" w:hAnsi="宋体" w:cs="宋体"/>
          <w:color w:val="000000"/>
          <w:sz w:val="24"/>
        </w:rPr>
      </w:pPr>
      <w:r>
        <w:rPr>
          <w:rFonts w:ascii="宋体" w:hAnsi="宋体" w:cs="宋体" w:hint="eastAsia"/>
          <w:color w:val="000000"/>
          <w:sz w:val="24"/>
        </w:rPr>
        <w:t>实训环节</w:t>
      </w:r>
    </w:p>
    <w:p w:rsidR="006D0ABF" w:rsidRDefault="00786358">
      <w:pPr>
        <w:spacing w:line="560" w:lineRule="exact"/>
        <w:ind w:firstLineChars="200" w:firstLine="480"/>
        <w:rPr>
          <w:rFonts w:ascii="宋体" w:hAnsi="宋体" w:cs="宋体"/>
          <w:color w:val="000000"/>
          <w:sz w:val="24"/>
        </w:rPr>
      </w:pPr>
      <w:r>
        <w:rPr>
          <w:rFonts w:ascii="宋体" w:hAnsi="宋体" w:cs="宋体" w:hint="eastAsia"/>
          <w:color w:val="000000"/>
          <w:sz w:val="24"/>
        </w:rPr>
        <w:t>实训环节</w:t>
      </w:r>
      <w:r w:rsidR="009F5AAF">
        <w:rPr>
          <w:rFonts w:ascii="宋体" w:hAnsi="宋体" w:cs="宋体" w:hint="eastAsia"/>
          <w:color w:val="000000"/>
          <w:sz w:val="24"/>
        </w:rPr>
        <w:t>是中等职业学校课程的重要组成部分，学生在校内外实训场所完成综合实训，实训时间可根据实</w:t>
      </w:r>
      <w:proofErr w:type="gramStart"/>
      <w:r w:rsidR="009F5AAF">
        <w:rPr>
          <w:rFonts w:ascii="宋体" w:hAnsi="宋体" w:cs="宋体" w:hint="eastAsia"/>
          <w:color w:val="000000"/>
          <w:sz w:val="24"/>
        </w:rPr>
        <w:t>训</w:t>
      </w:r>
      <w:proofErr w:type="gramEnd"/>
      <w:r w:rsidR="009F5AAF">
        <w:rPr>
          <w:rFonts w:ascii="宋体" w:hAnsi="宋体" w:cs="宋体" w:hint="eastAsia"/>
          <w:color w:val="000000"/>
          <w:sz w:val="24"/>
        </w:rPr>
        <w:t>要求分散在各学期进行，各专业方向根据该专业所需掌握的操作技能和岗位要求完成实训任务，达到对学生专业技能的提升，并培养学生吃苦耐劳、爱岗敬业的精神和良好的职业道德。</w:t>
      </w:r>
    </w:p>
    <w:p w:rsidR="006D0ABF" w:rsidRDefault="009F5AAF" w:rsidP="00786358">
      <w:pPr>
        <w:spacing w:line="560" w:lineRule="exact"/>
        <w:ind w:firstLineChars="200" w:firstLine="480"/>
        <w:rPr>
          <w:rFonts w:ascii="宋体" w:hAnsi="宋体" w:cs="宋体"/>
          <w:color w:val="000000"/>
          <w:sz w:val="24"/>
        </w:rPr>
      </w:pPr>
      <w:r>
        <w:rPr>
          <w:rFonts w:ascii="宋体" w:hAnsi="宋体" w:cs="宋体" w:hint="eastAsia"/>
          <w:color w:val="000000"/>
          <w:sz w:val="24"/>
        </w:rPr>
        <w:t xml:space="preserve">实训课程设施与要求如下：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1862"/>
        <w:gridCol w:w="4800"/>
        <w:gridCol w:w="780"/>
      </w:tblGrid>
      <w:tr w:rsidR="00786358" w:rsidTr="00086068">
        <w:trPr>
          <w:trHeight w:val="720"/>
          <w:jc w:val="center"/>
        </w:trPr>
        <w:tc>
          <w:tcPr>
            <w:tcW w:w="838" w:type="dxa"/>
            <w:vAlign w:val="center"/>
          </w:tcPr>
          <w:p w:rsidR="00786358" w:rsidRDefault="00786358" w:rsidP="00086068">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862" w:type="dxa"/>
            <w:vAlign w:val="center"/>
          </w:tcPr>
          <w:p w:rsidR="00786358" w:rsidRDefault="00786358" w:rsidP="00086068">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800" w:type="dxa"/>
            <w:vAlign w:val="center"/>
          </w:tcPr>
          <w:p w:rsidR="00786358" w:rsidRDefault="00786358" w:rsidP="00086068">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780" w:type="dxa"/>
            <w:vAlign w:val="center"/>
          </w:tcPr>
          <w:p w:rsidR="00786358" w:rsidRDefault="00786358" w:rsidP="00086068">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786358" w:rsidTr="00086068">
        <w:trPr>
          <w:jc w:val="center"/>
        </w:trPr>
        <w:tc>
          <w:tcPr>
            <w:tcW w:w="838" w:type="dxa"/>
          </w:tcPr>
          <w:p w:rsidR="00786358" w:rsidRDefault="00786358" w:rsidP="00086068">
            <w:pPr>
              <w:spacing w:line="560" w:lineRule="exact"/>
              <w:jc w:val="center"/>
              <w:rPr>
                <w:rFonts w:ascii="宋体" w:hAnsi="宋体" w:cs="宋体"/>
                <w:b/>
                <w:bCs/>
                <w:color w:val="000000"/>
                <w:sz w:val="24"/>
              </w:rPr>
            </w:pPr>
            <w:r>
              <w:rPr>
                <w:rFonts w:ascii="宋体" w:hAnsi="宋体" w:cs="宋体" w:hint="eastAsia"/>
                <w:b/>
                <w:bCs/>
                <w:color w:val="000000"/>
                <w:sz w:val="24"/>
              </w:rPr>
              <w:t>1</w:t>
            </w:r>
          </w:p>
        </w:tc>
        <w:tc>
          <w:tcPr>
            <w:tcW w:w="1862" w:type="dxa"/>
          </w:tcPr>
          <w:p w:rsidR="00786358" w:rsidRDefault="00786358" w:rsidP="00086068">
            <w:pPr>
              <w:spacing w:line="560" w:lineRule="exact"/>
              <w:jc w:val="left"/>
              <w:rPr>
                <w:rFonts w:ascii="宋体" w:hAnsi="宋体" w:cs="宋体"/>
                <w:bCs/>
                <w:color w:val="000000"/>
                <w:sz w:val="24"/>
              </w:rPr>
            </w:pPr>
            <w:r>
              <w:rPr>
                <w:rFonts w:ascii="宋体" w:hAnsi="宋体" w:cs="宋体" w:hint="eastAsia"/>
                <w:bCs/>
                <w:color w:val="000000"/>
                <w:sz w:val="24"/>
              </w:rPr>
              <w:t>数字化商务管理实训</w:t>
            </w:r>
          </w:p>
        </w:tc>
        <w:tc>
          <w:tcPr>
            <w:tcW w:w="4800"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让学生能缮制国际贸易业务过程的常用单证，能熟练掌握国际货运代理进出口流程中</w:t>
            </w:r>
            <w:r>
              <w:rPr>
                <w:rFonts w:ascii="宋体" w:hAnsi="宋体" w:cs="宋体" w:hint="eastAsia"/>
                <w:bCs/>
                <w:color w:val="000000"/>
                <w:sz w:val="24"/>
              </w:rPr>
              <w:lastRenderedPageBreak/>
              <w:t>的单证，使学生具备</w:t>
            </w:r>
            <w:proofErr w:type="gramStart"/>
            <w:r>
              <w:rPr>
                <w:rFonts w:ascii="宋体" w:hAnsi="宋体" w:cs="宋体" w:hint="eastAsia"/>
                <w:bCs/>
                <w:color w:val="000000"/>
                <w:sz w:val="24"/>
              </w:rPr>
              <w:t>国际国际</w:t>
            </w:r>
            <w:proofErr w:type="gramEnd"/>
            <w:r>
              <w:rPr>
                <w:rFonts w:ascii="宋体" w:hAnsi="宋体" w:cs="宋体" w:hint="eastAsia"/>
                <w:bCs/>
                <w:color w:val="000000"/>
                <w:sz w:val="24"/>
              </w:rPr>
              <w:t>货运代理</w:t>
            </w:r>
            <w:proofErr w:type="gramStart"/>
            <w:r>
              <w:rPr>
                <w:rFonts w:ascii="宋体" w:hAnsi="宋体" w:cs="宋体" w:hint="eastAsia"/>
                <w:bCs/>
                <w:color w:val="000000"/>
                <w:sz w:val="24"/>
              </w:rPr>
              <w:t>业务业</w:t>
            </w:r>
            <w:proofErr w:type="gramEnd"/>
            <w:r>
              <w:rPr>
                <w:rFonts w:ascii="宋体" w:hAnsi="宋体" w:cs="宋体" w:hint="eastAsia"/>
                <w:bCs/>
                <w:color w:val="000000"/>
                <w:sz w:val="24"/>
              </w:rPr>
              <w:t>务的基本职业能力，并为其踏入工作岗位打下坚实的基础。</w:t>
            </w:r>
          </w:p>
        </w:tc>
        <w:tc>
          <w:tcPr>
            <w:tcW w:w="780"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lastRenderedPageBreak/>
              <w:t>72</w:t>
            </w:r>
          </w:p>
        </w:tc>
      </w:tr>
      <w:tr w:rsidR="00786358" w:rsidTr="00086068">
        <w:trPr>
          <w:jc w:val="center"/>
        </w:trPr>
        <w:tc>
          <w:tcPr>
            <w:tcW w:w="838" w:type="dxa"/>
          </w:tcPr>
          <w:p w:rsidR="00786358" w:rsidRDefault="00786358" w:rsidP="00086068">
            <w:pPr>
              <w:spacing w:line="560" w:lineRule="exact"/>
              <w:jc w:val="center"/>
              <w:rPr>
                <w:rFonts w:ascii="宋体" w:hAnsi="宋体" w:cs="宋体"/>
                <w:b/>
                <w:bCs/>
                <w:color w:val="000000"/>
                <w:sz w:val="24"/>
              </w:rPr>
            </w:pPr>
            <w:r>
              <w:rPr>
                <w:rFonts w:ascii="宋体" w:hAnsi="宋体" w:cs="宋体" w:hint="eastAsia"/>
                <w:b/>
                <w:bCs/>
                <w:color w:val="000000"/>
                <w:sz w:val="24"/>
              </w:rPr>
              <w:t>2</w:t>
            </w:r>
          </w:p>
        </w:tc>
        <w:tc>
          <w:tcPr>
            <w:tcW w:w="1862" w:type="dxa"/>
          </w:tcPr>
          <w:p w:rsidR="00786358" w:rsidRDefault="00786358" w:rsidP="00086068">
            <w:pPr>
              <w:spacing w:line="560" w:lineRule="exact"/>
              <w:jc w:val="left"/>
              <w:rPr>
                <w:rFonts w:ascii="宋体" w:hAnsi="宋体" w:cs="宋体"/>
                <w:bCs/>
                <w:color w:val="000000"/>
                <w:sz w:val="24"/>
              </w:rPr>
            </w:pPr>
            <w:r>
              <w:rPr>
                <w:rFonts w:ascii="宋体" w:hAnsi="宋体" w:cs="宋体" w:hint="eastAsia"/>
                <w:bCs/>
                <w:color w:val="000000"/>
                <w:sz w:val="24"/>
              </w:rPr>
              <w:t>数字化码头实训</w:t>
            </w:r>
          </w:p>
        </w:tc>
        <w:tc>
          <w:tcPr>
            <w:tcW w:w="4800"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使学生熟悉集装箱码头工作各环节的业务内容、工作流程以及各种基本规则，熟练掌握集装箱码头中的各种实际的操作，学生对集装箱码头业务有一个基本的认识。能够从事集装箱码头操作相关工作</w:t>
            </w:r>
          </w:p>
        </w:tc>
        <w:tc>
          <w:tcPr>
            <w:tcW w:w="780"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72</w:t>
            </w:r>
          </w:p>
        </w:tc>
      </w:tr>
      <w:tr w:rsidR="00786358" w:rsidTr="00086068">
        <w:trPr>
          <w:trHeight w:val="2580"/>
          <w:jc w:val="center"/>
        </w:trPr>
        <w:tc>
          <w:tcPr>
            <w:tcW w:w="838" w:type="dxa"/>
          </w:tcPr>
          <w:p w:rsidR="00786358" w:rsidRDefault="00786358" w:rsidP="00086068">
            <w:pPr>
              <w:spacing w:line="560" w:lineRule="exact"/>
              <w:jc w:val="center"/>
              <w:rPr>
                <w:rFonts w:ascii="宋体" w:hAnsi="宋体" w:cs="宋体"/>
                <w:b/>
                <w:bCs/>
                <w:color w:val="000000"/>
                <w:sz w:val="24"/>
              </w:rPr>
            </w:pPr>
            <w:r>
              <w:rPr>
                <w:rFonts w:ascii="宋体" w:hAnsi="宋体" w:cs="宋体" w:hint="eastAsia"/>
                <w:b/>
                <w:bCs/>
                <w:color w:val="000000"/>
                <w:sz w:val="24"/>
              </w:rPr>
              <w:t>3</w:t>
            </w:r>
          </w:p>
        </w:tc>
        <w:tc>
          <w:tcPr>
            <w:tcW w:w="1862" w:type="dxa"/>
          </w:tcPr>
          <w:p w:rsidR="00786358" w:rsidRDefault="00786358" w:rsidP="00086068">
            <w:pPr>
              <w:spacing w:line="560" w:lineRule="exact"/>
              <w:jc w:val="left"/>
              <w:rPr>
                <w:rFonts w:ascii="宋体" w:hAnsi="宋体" w:cs="宋体"/>
                <w:bCs/>
                <w:color w:val="000000"/>
                <w:sz w:val="24"/>
              </w:rPr>
            </w:pPr>
            <w:r>
              <w:rPr>
                <w:rFonts w:ascii="宋体" w:hAnsi="宋体" w:cs="宋体" w:hint="eastAsia"/>
                <w:bCs/>
                <w:color w:val="000000"/>
                <w:sz w:val="24"/>
              </w:rPr>
              <w:t>数字化物流仓储实训</w:t>
            </w:r>
          </w:p>
        </w:tc>
        <w:tc>
          <w:tcPr>
            <w:tcW w:w="4800"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使学生熟悉集装箱堆场装卸、存储集装箱各环节的业务内容、工作流程以及各种基本规则，熟练掌握集装箱堆场管理中的各种业务的操作，使学生具有能够处理集装箱堆场进出口集装箱的装卸、搬运、存储，仓储管理、物流企业仓储管理业务的相关能力等管理业务的相关能力。通过本课程的实践学习，可以使学生对集装箱码头堆场、一般物流企业的仓储管理有基本的初步认识和技能掌握，达到培养集装箱堆场的机械操作人员、物流企业的仓储管理人才的目的。</w:t>
            </w:r>
          </w:p>
        </w:tc>
        <w:tc>
          <w:tcPr>
            <w:tcW w:w="780" w:type="dxa"/>
          </w:tcPr>
          <w:p w:rsidR="00786358" w:rsidRDefault="00786358" w:rsidP="00086068">
            <w:pPr>
              <w:spacing w:line="560" w:lineRule="exact"/>
              <w:rPr>
                <w:rFonts w:ascii="宋体" w:hAnsi="宋体" w:cs="宋体"/>
                <w:bCs/>
                <w:color w:val="000000"/>
                <w:sz w:val="24"/>
              </w:rPr>
            </w:pPr>
            <w:r>
              <w:rPr>
                <w:rFonts w:ascii="宋体" w:hAnsi="宋体" w:cs="宋体" w:hint="eastAsia"/>
                <w:bCs/>
                <w:color w:val="000000"/>
                <w:sz w:val="24"/>
              </w:rPr>
              <w:t>72</w:t>
            </w:r>
          </w:p>
        </w:tc>
      </w:tr>
      <w:tr w:rsidR="00786358" w:rsidTr="00086068">
        <w:trPr>
          <w:trHeight w:val="2445"/>
          <w:jc w:val="center"/>
        </w:trPr>
        <w:tc>
          <w:tcPr>
            <w:tcW w:w="838" w:type="dxa"/>
          </w:tcPr>
          <w:p w:rsidR="00786358" w:rsidRDefault="00786358" w:rsidP="00086068">
            <w:pPr>
              <w:spacing w:line="560" w:lineRule="exact"/>
              <w:jc w:val="center"/>
              <w:rPr>
                <w:rFonts w:ascii="宋体" w:hAnsi="宋体" w:cs="宋体"/>
                <w:b/>
                <w:bCs/>
                <w:color w:val="000000"/>
                <w:sz w:val="24"/>
              </w:rPr>
            </w:pPr>
            <w:r>
              <w:rPr>
                <w:rFonts w:ascii="宋体" w:hAnsi="宋体" w:cs="宋体" w:hint="eastAsia"/>
                <w:b/>
                <w:bCs/>
                <w:color w:val="000000"/>
                <w:sz w:val="24"/>
              </w:rPr>
              <w:t>4</w:t>
            </w:r>
          </w:p>
        </w:tc>
        <w:tc>
          <w:tcPr>
            <w:tcW w:w="1862" w:type="dxa"/>
          </w:tcPr>
          <w:p w:rsidR="00786358" w:rsidRDefault="008B277C" w:rsidP="00086068">
            <w:pPr>
              <w:spacing w:line="560" w:lineRule="exact"/>
              <w:jc w:val="left"/>
              <w:rPr>
                <w:rFonts w:ascii="宋体" w:hAnsi="宋体" w:cs="宋体" w:hint="eastAsia"/>
                <w:bCs/>
                <w:color w:val="000000"/>
                <w:sz w:val="24"/>
              </w:rPr>
            </w:pPr>
            <w:r>
              <w:rPr>
                <w:rFonts w:ascii="宋体" w:hAnsi="宋体" w:cs="宋体" w:hint="eastAsia"/>
                <w:bCs/>
                <w:color w:val="000000"/>
                <w:sz w:val="24"/>
              </w:rPr>
              <w:t>智能理货实训</w:t>
            </w:r>
          </w:p>
        </w:tc>
        <w:tc>
          <w:tcPr>
            <w:tcW w:w="4800" w:type="dxa"/>
          </w:tcPr>
          <w:p w:rsidR="00786358" w:rsidRDefault="00786358" w:rsidP="00086068">
            <w:pPr>
              <w:spacing w:line="560" w:lineRule="exact"/>
              <w:rPr>
                <w:rFonts w:ascii="宋体" w:hAnsi="宋体" w:cs="宋体" w:hint="eastAsia"/>
                <w:bCs/>
                <w:color w:val="000000"/>
                <w:sz w:val="24"/>
              </w:rPr>
            </w:pPr>
            <w:r>
              <w:rPr>
                <w:rFonts w:ascii="宋体" w:hAnsi="宋体" w:cs="宋体" w:hint="eastAsia"/>
                <w:bCs/>
                <w:color w:val="000000"/>
                <w:sz w:val="24"/>
              </w:rPr>
              <w:t>对学生</w:t>
            </w:r>
            <w:r w:rsidR="008B277C">
              <w:rPr>
                <w:rFonts w:ascii="宋体" w:hAnsi="宋体" w:cs="宋体" w:hint="eastAsia"/>
                <w:bCs/>
                <w:color w:val="000000"/>
                <w:sz w:val="24"/>
              </w:rPr>
              <w:t>理货</w:t>
            </w:r>
            <w:r>
              <w:rPr>
                <w:rFonts w:ascii="宋体" w:hAnsi="宋体" w:cs="宋体" w:hint="eastAsia"/>
                <w:bCs/>
                <w:color w:val="000000"/>
                <w:sz w:val="24"/>
              </w:rPr>
              <w:t>能力进行强化培养，通过强化训练，</w:t>
            </w:r>
            <w:r w:rsidR="008B277C">
              <w:rPr>
                <w:rFonts w:ascii="宋体" w:hAnsi="宋体" w:cs="宋体" w:hint="eastAsia"/>
                <w:bCs/>
                <w:color w:val="000000"/>
                <w:sz w:val="24"/>
              </w:rPr>
              <w:t>熟悉智能理货操作流程，熟练掌握智能理货操作，为今后工作快速上手做好充足理论与实践准备工作</w:t>
            </w:r>
          </w:p>
        </w:tc>
        <w:tc>
          <w:tcPr>
            <w:tcW w:w="780" w:type="dxa"/>
          </w:tcPr>
          <w:p w:rsidR="00786358" w:rsidRDefault="008B277C" w:rsidP="00086068">
            <w:pPr>
              <w:spacing w:line="560" w:lineRule="exact"/>
              <w:rPr>
                <w:rFonts w:ascii="宋体" w:hAnsi="宋体" w:cs="宋体"/>
                <w:bCs/>
                <w:color w:val="000000"/>
                <w:sz w:val="24"/>
              </w:rPr>
            </w:pPr>
            <w:r>
              <w:rPr>
                <w:rFonts w:ascii="宋体" w:hAnsi="宋体" w:cs="宋体"/>
                <w:bCs/>
                <w:color w:val="000000"/>
                <w:sz w:val="24"/>
              </w:rPr>
              <w:t>72</w:t>
            </w:r>
          </w:p>
        </w:tc>
      </w:tr>
    </w:tbl>
    <w:p w:rsidR="00786358" w:rsidRDefault="00786358" w:rsidP="00786358">
      <w:pPr>
        <w:numPr>
          <w:ilvl w:val="0"/>
          <w:numId w:val="3"/>
        </w:numPr>
        <w:spacing w:line="560" w:lineRule="exact"/>
        <w:ind w:firstLineChars="196" w:firstLine="470"/>
        <w:rPr>
          <w:rFonts w:ascii="宋体" w:hAnsi="宋体" w:cs="宋体"/>
          <w:color w:val="000000"/>
          <w:sz w:val="24"/>
        </w:rPr>
      </w:pPr>
      <w:r>
        <w:rPr>
          <w:rFonts w:ascii="宋体" w:hAnsi="宋体" w:cs="宋体" w:hint="eastAsia"/>
          <w:color w:val="000000"/>
          <w:sz w:val="24"/>
        </w:rPr>
        <w:t>毕业</w:t>
      </w:r>
      <w:r w:rsidR="009F5AAF">
        <w:rPr>
          <w:rFonts w:ascii="宋体" w:hAnsi="宋体" w:cs="宋体" w:hint="eastAsia"/>
          <w:color w:val="000000"/>
          <w:sz w:val="24"/>
        </w:rPr>
        <w:t>实习</w:t>
      </w:r>
    </w:p>
    <w:p w:rsidR="00786358" w:rsidRPr="00786358" w:rsidRDefault="00786358" w:rsidP="00786358">
      <w:pPr>
        <w:spacing w:line="560" w:lineRule="exact"/>
        <w:ind w:left="470"/>
        <w:rPr>
          <w:rFonts w:ascii="宋体" w:hAnsi="宋体" w:cs="宋体"/>
          <w:color w:val="000000"/>
          <w:sz w:val="24"/>
        </w:rPr>
      </w:pPr>
    </w:p>
    <w:tbl>
      <w:tblPr>
        <w:tblW w:w="78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74"/>
        <w:gridCol w:w="4631"/>
        <w:gridCol w:w="1258"/>
      </w:tblGrid>
      <w:tr w:rsidR="00786358" w:rsidTr="00786358">
        <w:trPr>
          <w:trHeight w:val="229"/>
          <w:jc w:val="center"/>
        </w:trPr>
        <w:tc>
          <w:tcPr>
            <w:tcW w:w="1974" w:type="dxa"/>
            <w:vAlign w:val="center"/>
          </w:tcPr>
          <w:p w:rsidR="00786358" w:rsidRDefault="00786358">
            <w:pPr>
              <w:jc w:val="center"/>
              <w:rPr>
                <w:rFonts w:ascii="宋体" w:hAnsi="宋体" w:cs="宋体"/>
                <w:b/>
                <w:bCs/>
                <w:color w:val="000000"/>
                <w:sz w:val="24"/>
              </w:rPr>
            </w:pPr>
            <w:r>
              <w:rPr>
                <w:rFonts w:ascii="宋体" w:hAnsi="宋体" w:cs="宋体" w:hint="eastAsia"/>
                <w:b/>
                <w:bCs/>
                <w:color w:val="000000"/>
                <w:sz w:val="24"/>
              </w:rPr>
              <w:t>课程名称</w:t>
            </w:r>
          </w:p>
        </w:tc>
        <w:tc>
          <w:tcPr>
            <w:tcW w:w="4631" w:type="dxa"/>
            <w:vAlign w:val="center"/>
          </w:tcPr>
          <w:p w:rsidR="00786358" w:rsidRDefault="00786358">
            <w:pPr>
              <w:jc w:val="center"/>
              <w:rPr>
                <w:rFonts w:ascii="宋体" w:hAnsi="宋体" w:cs="宋体"/>
                <w:b/>
                <w:bCs/>
                <w:color w:val="000000"/>
                <w:sz w:val="24"/>
              </w:rPr>
            </w:pPr>
            <w:r>
              <w:rPr>
                <w:rFonts w:ascii="宋体" w:hAnsi="宋体" w:cs="宋体" w:hint="eastAsia"/>
                <w:b/>
                <w:bCs/>
                <w:color w:val="000000"/>
                <w:sz w:val="24"/>
              </w:rPr>
              <w:t>主要教学内容和要求</w:t>
            </w:r>
          </w:p>
        </w:tc>
        <w:tc>
          <w:tcPr>
            <w:tcW w:w="1258" w:type="dxa"/>
            <w:vAlign w:val="center"/>
          </w:tcPr>
          <w:p w:rsidR="00786358" w:rsidRDefault="00786358">
            <w:pPr>
              <w:jc w:val="center"/>
              <w:rPr>
                <w:rFonts w:ascii="宋体" w:hAnsi="宋体" w:cs="宋体"/>
                <w:b/>
                <w:bCs/>
                <w:color w:val="000000"/>
                <w:sz w:val="24"/>
              </w:rPr>
            </w:pPr>
            <w:r>
              <w:rPr>
                <w:rFonts w:ascii="宋体" w:hAnsi="宋体" w:cs="宋体" w:hint="eastAsia"/>
                <w:b/>
                <w:bCs/>
                <w:color w:val="000000"/>
                <w:sz w:val="24"/>
              </w:rPr>
              <w:t>学时</w:t>
            </w:r>
          </w:p>
        </w:tc>
      </w:tr>
      <w:tr w:rsidR="00786358" w:rsidTr="00786358">
        <w:trPr>
          <w:trHeight w:val="1643"/>
          <w:jc w:val="center"/>
        </w:trPr>
        <w:tc>
          <w:tcPr>
            <w:tcW w:w="1974" w:type="dxa"/>
            <w:vAlign w:val="center"/>
          </w:tcPr>
          <w:p w:rsidR="00786358" w:rsidRDefault="00786358">
            <w:pPr>
              <w:jc w:val="center"/>
              <w:rPr>
                <w:rFonts w:ascii="宋体" w:hAnsi="宋体" w:cs="宋体"/>
                <w:bCs/>
                <w:color w:val="000000"/>
                <w:sz w:val="24"/>
              </w:rPr>
            </w:pPr>
            <w:r>
              <w:rPr>
                <w:rFonts w:ascii="宋体" w:hAnsi="宋体" w:cs="宋体" w:hint="eastAsia"/>
                <w:bCs/>
                <w:color w:val="000000"/>
                <w:sz w:val="24"/>
              </w:rPr>
              <w:t>毕业实习</w:t>
            </w:r>
          </w:p>
        </w:tc>
        <w:tc>
          <w:tcPr>
            <w:tcW w:w="4631" w:type="dxa"/>
            <w:vAlign w:val="center"/>
          </w:tcPr>
          <w:p w:rsidR="00786358" w:rsidRDefault="00786358" w:rsidP="00786358">
            <w:pPr>
              <w:ind w:firstLineChars="200" w:firstLine="480"/>
              <w:rPr>
                <w:rFonts w:ascii="宋体" w:hAnsi="宋体" w:cs="宋体"/>
                <w:bCs/>
                <w:color w:val="000000"/>
                <w:sz w:val="24"/>
              </w:rPr>
            </w:pPr>
            <w:r>
              <w:rPr>
                <w:rFonts w:ascii="宋体" w:hAnsi="宋体" w:cs="宋体" w:hint="eastAsia"/>
                <w:bCs/>
                <w:color w:val="000000"/>
                <w:sz w:val="24"/>
              </w:rPr>
              <w:t>通过顶岗实习，直接参与</w:t>
            </w:r>
            <w:r w:rsidR="008B277C">
              <w:rPr>
                <w:rFonts w:ascii="宋体" w:hAnsi="宋体" w:cs="宋体" w:hint="eastAsia"/>
                <w:bCs/>
                <w:color w:val="000000"/>
                <w:sz w:val="24"/>
              </w:rPr>
              <w:t>外轮理货公司及相关港航物流</w:t>
            </w:r>
            <w:r>
              <w:rPr>
                <w:rFonts w:ascii="宋体" w:hAnsi="宋体" w:cs="宋体" w:hint="eastAsia"/>
                <w:bCs/>
                <w:color w:val="000000"/>
                <w:sz w:val="24"/>
              </w:rPr>
              <w:t>企业的生产活动，综合运用本专业所学的知识和技能，完成工作任务</w:t>
            </w:r>
          </w:p>
        </w:tc>
        <w:tc>
          <w:tcPr>
            <w:tcW w:w="1258" w:type="dxa"/>
            <w:vAlign w:val="center"/>
          </w:tcPr>
          <w:p w:rsidR="00786358" w:rsidRDefault="008B277C">
            <w:pPr>
              <w:jc w:val="center"/>
              <w:rPr>
                <w:rFonts w:ascii="宋体" w:hAnsi="宋体" w:cs="宋体"/>
                <w:bCs/>
                <w:color w:val="000000"/>
                <w:sz w:val="24"/>
              </w:rPr>
            </w:pPr>
            <w:r>
              <w:rPr>
                <w:rFonts w:ascii="宋体" w:hAnsi="宋体" w:cs="宋体"/>
                <w:bCs/>
                <w:color w:val="000000"/>
                <w:sz w:val="24"/>
              </w:rPr>
              <w:t>600</w:t>
            </w:r>
          </w:p>
        </w:tc>
      </w:tr>
    </w:tbl>
    <w:p w:rsidR="006D0ABF" w:rsidRPr="00786358" w:rsidRDefault="009F5AAF" w:rsidP="00786358">
      <w:pPr>
        <w:pStyle w:val="2"/>
        <w:rPr>
          <w:b w:val="0"/>
          <w:sz w:val="24"/>
          <w:szCs w:val="24"/>
        </w:rPr>
      </w:pPr>
      <w:r>
        <w:rPr>
          <w:rFonts w:hint="eastAsia"/>
          <w:b w:val="0"/>
          <w:sz w:val="24"/>
          <w:szCs w:val="24"/>
        </w:rPr>
        <w:lastRenderedPageBreak/>
        <w:t>九、教学时间安排</w:t>
      </w:r>
    </w:p>
    <w:p w:rsidR="006D0ABF" w:rsidRDefault="008B277C">
      <w:pPr>
        <w:spacing w:line="360" w:lineRule="auto"/>
        <w:jc w:val="center"/>
        <w:rPr>
          <w:rFonts w:ascii="仿宋" w:eastAsia="仿宋" w:hAnsi="仿宋"/>
          <w:b/>
          <w:color w:val="000000"/>
          <w:sz w:val="24"/>
        </w:rPr>
      </w:pPr>
      <w:r w:rsidRPr="008B277C">
        <w:lastRenderedPageBreak/>
        <w:drawing>
          <wp:inline distT="0" distB="0" distL="0" distR="0">
            <wp:extent cx="5278120" cy="93322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9332202"/>
                    </a:xfrm>
                    <a:prstGeom prst="rect">
                      <a:avLst/>
                    </a:prstGeom>
                    <a:noFill/>
                    <a:ln>
                      <a:noFill/>
                    </a:ln>
                  </pic:spPr>
                </pic:pic>
              </a:graphicData>
            </a:graphic>
          </wp:inline>
        </w:drawing>
      </w:r>
    </w:p>
    <w:p w:rsidR="006D0ABF" w:rsidRDefault="009F5AAF">
      <w:pPr>
        <w:pStyle w:val="2"/>
        <w:rPr>
          <w:b w:val="0"/>
          <w:sz w:val="24"/>
          <w:szCs w:val="24"/>
        </w:rPr>
      </w:pPr>
      <w:r>
        <w:rPr>
          <w:rFonts w:hint="eastAsia"/>
          <w:b w:val="0"/>
          <w:sz w:val="24"/>
          <w:szCs w:val="24"/>
        </w:rPr>
        <w:lastRenderedPageBreak/>
        <w:t>十、教学实施</w:t>
      </w:r>
    </w:p>
    <w:p w:rsidR="006D0ABF" w:rsidRDefault="009F5AAF">
      <w:pPr>
        <w:spacing w:line="560" w:lineRule="exact"/>
        <w:ind w:firstLineChars="200" w:firstLine="482"/>
        <w:rPr>
          <w:rFonts w:ascii="宋体" w:hAnsi="宋体" w:cs="宋体"/>
          <w:color w:val="000000"/>
          <w:sz w:val="24"/>
        </w:rPr>
      </w:pPr>
      <w:r>
        <w:rPr>
          <w:rFonts w:ascii="宋体" w:hAnsi="宋体" w:cs="宋体" w:hint="eastAsia"/>
          <w:b/>
          <w:color w:val="000000"/>
          <w:sz w:val="24"/>
        </w:rPr>
        <w:t>（一）教学要求</w:t>
      </w:r>
    </w:p>
    <w:p w:rsidR="006D0ABF" w:rsidRDefault="00786358">
      <w:pPr>
        <w:spacing w:line="560" w:lineRule="exact"/>
        <w:ind w:firstLineChars="200" w:firstLine="480"/>
        <w:rPr>
          <w:rFonts w:ascii="宋体" w:hAnsi="宋体" w:cs="宋体"/>
          <w:color w:val="000000"/>
          <w:sz w:val="24"/>
        </w:rPr>
      </w:pPr>
      <w:r>
        <w:rPr>
          <w:rFonts w:ascii="宋体" w:hAnsi="宋体" w:cs="宋体" w:hint="eastAsia"/>
          <w:bCs/>
          <w:color w:val="000000"/>
          <w:sz w:val="24"/>
        </w:rPr>
        <w:t>1.文化基础课程</w:t>
      </w:r>
    </w:p>
    <w:p w:rsidR="006D0ABF" w:rsidRDefault="009F5AAF">
      <w:pPr>
        <w:spacing w:line="560" w:lineRule="exact"/>
        <w:ind w:firstLineChars="200" w:firstLine="480"/>
        <w:rPr>
          <w:rFonts w:ascii="宋体" w:hAnsi="宋体" w:cs="宋体"/>
          <w:color w:val="000000"/>
          <w:sz w:val="24"/>
        </w:rPr>
      </w:pPr>
      <w:r>
        <w:rPr>
          <w:rFonts w:ascii="宋体" w:hAnsi="宋体" w:cs="宋体" w:hint="eastAsia"/>
          <w:bCs/>
          <w:color w:val="000000"/>
          <w:sz w:val="24"/>
        </w:rPr>
        <w:t>公共基础课程教学要符合教育部有关教育教学基本要求，严格考虑中等职业学校学生特点，按照培养学生基本科学文化素养、服务学生专业学习和终身发展的功能来定位。利用先进的多媒体技术，丰富教学手段，提高教学质量，逐步改变传统的教学模式，探索开放式教学的可行性及基本模式和管理办法，激发学生学习兴趣，提高学生综合素质，为学生职业能力的形成和可持续发展奠定基础。</w:t>
      </w:r>
    </w:p>
    <w:p w:rsidR="006D0ABF" w:rsidRDefault="009F5AAF">
      <w:pPr>
        <w:spacing w:line="560" w:lineRule="exact"/>
        <w:ind w:firstLineChars="200" w:firstLine="480"/>
        <w:rPr>
          <w:rFonts w:ascii="宋体" w:hAnsi="宋体" w:cs="宋体"/>
          <w:color w:val="000000"/>
          <w:sz w:val="24"/>
        </w:rPr>
      </w:pPr>
      <w:r>
        <w:rPr>
          <w:rFonts w:ascii="宋体" w:hAnsi="宋体" w:cs="宋体" w:hint="eastAsia"/>
          <w:bCs/>
          <w:color w:val="000000"/>
          <w:sz w:val="24"/>
        </w:rPr>
        <w:t>2.</w:t>
      </w:r>
      <w:r w:rsidR="006A0B50">
        <w:rPr>
          <w:rFonts w:ascii="宋体" w:hAnsi="宋体" w:cs="宋体" w:hint="eastAsia"/>
          <w:bCs/>
          <w:color w:val="000000"/>
          <w:sz w:val="24"/>
        </w:rPr>
        <w:t>专业技能</w:t>
      </w:r>
      <w:r w:rsidR="00786358">
        <w:rPr>
          <w:rFonts w:ascii="宋体" w:hAnsi="宋体" w:cs="宋体" w:hint="eastAsia"/>
          <w:bCs/>
          <w:color w:val="000000"/>
          <w:sz w:val="24"/>
        </w:rPr>
        <w:t>课程</w:t>
      </w:r>
    </w:p>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专业技能课程教学按照专业对应岗位以及提升岗位、迁移岗位的能力要求，突出“做中学，学中做”的职业教学特色，实训课时不低于总课时量的40%。专业技能课程建议采用运用任务教学法、项目教学法、案例教学法等职业教育所特有的教学方法，采用分组讨论、角色扮演、互动、职业演练等教学策略，并且运用现代教育技术，探索知识呈现的新方法、新途径。教、学、做结合，注重贴近外轮理货</w:t>
      </w:r>
      <w:r w:rsidR="009E6F2C">
        <w:rPr>
          <w:rFonts w:ascii="宋体" w:hAnsi="宋体" w:cs="宋体" w:hint="eastAsia"/>
          <w:bCs/>
          <w:color w:val="000000"/>
          <w:sz w:val="24"/>
        </w:rPr>
        <w:t>（集装箱运输理货管理）</w:t>
      </w:r>
      <w:r>
        <w:rPr>
          <w:rFonts w:ascii="宋体" w:hAnsi="宋体" w:cs="宋体" w:hint="eastAsia"/>
          <w:bCs/>
          <w:color w:val="000000"/>
          <w:sz w:val="24"/>
        </w:rPr>
        <w:t>技能培养。</w:t>
      </w:r>
    </w:p>
    <w:p w:rsidR="006D0ABF" w:rsidRDefault="009F5AAF">
      <w:pPr>
        <w:spacing w:line="560" w:lineRule="exact"/>
        <w:ind w:firstLineChars="200" w:firstLine="482"/>
        <w:rPr>
          <w:rFonts w:ascii="宋体" w:hAnsi="宋体" w:cs="宋体"/>
          <w:color w:val="000000"/>
          <w:sz w:val="24"/>
        </w:rPr>
      </w:pPr>
      <w:r>
        <w:rPr>
          <w:rFonts w:ascii="宋体" w:hAnsi="宋体" w:cs="宋体" w:hint="eastAsia"/>
          <w:b/>
          <w:color w:val="000000"/>
          <w:sz w:val="24"/>
        </w:rPr>
        <w:t>（二）教学管理</w:t>
      </w:r>
    </w:p>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教学管理要更新观念，改变传统的教学管理方式，立足于中职学生的特点，确定有的放矢的教学管理原则。教学管理要有一定的规范性和灵活性，合理调配教师、实训室和实训场地等教学资源，为课程的实施创造条件。指定校内实训课程管理方法，贯彻落实教育部、财政部颁发的《中等职业学校学生实习管理方法》。加强对教学过程的质量监控，改革教学评价的标准和方法，促进教师教学能力的提升，保证教学质量。</w:t>
      </w:r>
    </w:p>
    <w:p w:rsidR="006D0ABF" w:rsidRDefault="009F5AAF">
      <w:pPr>
        <w:pStyle w:val="2"/>
        <w:rPr>
          <w:b w:val="0"/>
          <w:sz w:val="24"/>
          <w:szCs w:val="24"/>
        </w:rPr>
      </w:pPr>
      <w:r>
        <w:rPr>
          <w:rFonts w:hint="eastAsia"/>
          <w:b w:val="0"/>
          <w:sz w:val="24"/>
          <w:szCs w:val="24"/>
        </w:rPr>
        <w:lastRenderedPageBreak/>
        <w:t>十一、教学评价</w:t>
      </w:r>
    </w:p>
    <w:p w:rsidR="006D0ABF" w:rsidRDefault="009F5AAF">
      <w:pPr>
        <w:spacing w:line="560" w:lineRule="exact"/>
        <w:ind w:firstLineChars="200" w:firstLine="480"/>
        <w:rPr>
          <w:rFonts w:ascii="宋体" w:hAnsi="宋体" w:cs="宋体"/>
          <w:bCs/>
          <w:color w:val="000000"/>
          <w:sz w:val="24"/>
        </w:rPr>
      </w:pPr>
      <w:r>
        <w:rPr>
          <w:rFonts w:ascii="宋体" w:hAnsi="宋体" w:cs="宋体" w:hint="eastAsia"/>
          <w:bCs/>
          <w:color w:val="000000"/>
          <w:sz w:val="24"/>
        </w:rPr>
        <w:t>实现教学评价方式多元化，将教师的评价、学生的互相评价与自我评价相结合；建立以能力考核为主，笔试与技能测试相结合的考试制度，过程性评价与终结性评价相结合。评价内容应涵盖情感态度、岗位能力、职业行为、知识点掌握、技能的熟练程度、完成任务的质量等。</w:t>
      </w:r>
    </w:p>
    <w:p w:rsidR="006D0ABF" w:rsidRDefault="009F5AAF">
      <w:pPr>
        <w:pStyle w:val="2"/>
        <w:rPr>
          <w:b w:val="0"/>
          <w:sz w:val="24"/>
          <w:szCs w:val="24"/>
        </w:rPr>
      </w:pPr>
      <w:r>
        <w:rPr>
          <w:rFonts w:hint="eastAsia"/>
          <w:b w:val="0"/>
          <w:sz w:val="24"/>
          <w:szCs w:val="24"/>
        </w:rPr>
        <w:t>十二、实训实习环境</w:t>
      </w:r>
    </w:p>
    <w:p w:rsidR="006A0B50" w:rsidRDefault="006A0B50" w:rsidP="006A0B50">
      <w:pPr>
        <w:spacing w:line="560" w:lineRule="exact"/>
        <w:ind w:firstLineChars="200" w:firstLine="480"/>
        <w:rPr>
          <w:rFonts w:ascii="黑体" w:eastAsia="黑体" w:hAnsi="黑体" w:cs="黑体"/>
          <w:sz w:val="24"/>
        </w:rPr>
      </w:pPr>
      <w:r>
        <w:rPr>
          <w:rFonts w:ascii="宋体" w:hAnsi="宋体" w:cs="宋体" w:hint="eastAsia"/>
          <w:bCs/>
          <w:sz w:val="24"/>
        </w:rPr>
        <w:t>校内实训实习具备数字化商务管理、数字化堆场仓储管理、数字化码头运营、3D互动仓储仿真系统实训室，主要功能与实</w:t>
      </w:r>
      <w:proofErr w:type="gramStart"/>
      <w:r>
        <w:rPr>
          <w:rFonts w:ascii="宋体" w:hAnsi="宋体" w:cs="宋体" w:hint="eastAsia"/>
          <w:bCs/>
          <w:sz w:val="24"/>
        </w:rPr>
        <w:t>训项目</w:t>
      </w:r>
      <w:proofErr w:type="gramEnd"/>
      <w:r>
        <w:rPr>
          <w:rFonts w:ascii="宋体" w:hAnsi="宋体" w:cs="宋体" w:hint="eastAsia"/>
          <w:bCs/>
          <w:sz w:val="24"/>
        </w:rPr>
        <w:t>如下：</w:t>
      </w:r>
    </w:p>
    <w:p w:rsidR="006A0B50" w:rsidRDefault="006A0B50" w:rsidP="006A0B50">
      <w:pPr>
        <w:spacing w:line="360" w:lineRule="auto"/>
        <w:ind w:firstLineChars="200" w:firstLine="480"/>
        <w:outlineLvl w:val="0"/>
        <w:rPr>
          <w:rFonts w:ascii="宋体" w:hAnsi="宋体" w:cs="宋体"/>
          <w:bCs/>
          <w:sz w:val="24"/>
        </w:rPr>
      </w:pPr>
      <w:r>
        <w:rPr>
          <w:rFonts w:ascii="宋体" w:hAnsi="宋体" w:cs="宋体" w:hint="eastAsia"/>
          <w:bCs/>
          <w:sz w:val="24"/>
        </w:rPr>
        <w:t>1、数字化商务管理实训室</w:t>
      </w:r>
    </w:p>
    <w:p w:rsidR="006A0B50" w:rsidRDefault="006A0B50" w:rsidP="006A0B50">
      <w:pPr>
        <w:spacing w:line="360" w:lineRule="auto"/>
        <w:ind w:firstLineChars="196" w:firstLine="470"/>
        <w:rPr>
          <w:rFonts w:ascii="宋体" w:hAnsi="宋体" w:cs="宋体"/>
          <w:bCs/>
          <w:sz w:val="24"/>
        </w:rPr>
      </w:pPr>
      <w:r>
        <w:rPr>
          <w:rFonts w:ascii="宋体" w:hAnsi="宋体" w:cs="宋体" w:hint="eastAsia"/>
          <w:bCs/>
          <w:sz w:val="24"/>
        </w:rPr>
        <w:t>功能：船代、</w:t>
      </w:r>
      <w:proofErr w:type="gramStart"/>
      <w:r>
        <w:rPr>
          <w:rFonts w:ascii="宋体" w:hAnsi="宋体" w:cs="宋体" w:hint="eastAsia"/>
          <w:bCs/>
          <w:sz w:val="24"/>
        </w:rPr>
        <w:t>贷代管理</w:t>
      </w:r>
      <w:proofErr w:type="gramEnd"/>
      <w:r>
        <w:rPr>
          <w:rFonts w:ascii="宋体" w:hAnsi="宋体" w:cs="宋体" w:hint="eastAsia"/>
          <w:bCs/>
          <w:sz w:val="24"/>
        </w:rPr>
        <w:t>；电子数据交换（EDI）；运输单证操作。</w:t>
      </w:r>
    </w:p>
    <w:p w:rsidR="006A0B50" w:rsidRDefault="006A0B50" w:rsidP="006A0B50">
      <w:pPr>
        <w:spacing w:line="360" w:lineRule="auto"/>
        <w:ind w:firstLineChars="196" w:firstLine="470"/>
        <w:rPr>
          <w:rFonts w:ascii="宋体" w:hAnsi="宋体" w:cs="宋体"/>
          <w:bCs/>
          <w:sz w:val="24"/>
        </w:rPr>
      </w:pPr>
      <w:r>
        <w:rPr>
          <w:rFonts w:ascii="宋体" w:hAnsi="宋体" w:cs="宋体" w:hint="eastAsia"/>
          <w:bCs/>
          <w:sz w:val="24"/>
        </w:rPr>
        <w:t>实训项目：陆运货代管理；海运货代管理；空运货代管理；一体化货代管理；船代管理；EDI标准；EDI系统导入、EDI系统导出；外贸综合单证操作。</w:t>
      </w:r>
    </w:p>
    <w:p w:rsidR="006A0B50" w:rsidRDefault="006A0B50" w:rsidP="006A0B50">
      <w:pPr>
        <w:spacing w:line="360" w:lineRule="auto"/>
        <w:ind w:firstLineChars="200" w:firstLine="480"/>
        <w:outlineLvl w:val="0"/>
        <w:rPr>
          <w:rFonts w:ascii="宋体" w:hAnsi="宋体" w:cs="宋体"/>
          <w:bCs/>
          <w:sz w:val="24"/>
        </w:rPr>
      </w:pPr>
      <w:r>
        <w:rPr>
          <w:rFonts w:ascii="宋体" w:hAnsi="宋体" w:cs="宋体" w:hint="eastAsia"/>
          <w:bCs/>
          <w:sz w:val="24"/>
        </w:rPr>
        <w:t>2、数字化堆场仓储管理实训室</w:t>
      </w:r>
    </w:p>
    <w:p w:rsidR="006A0B50" w:rsidRDefault="006A0B50" w:rsidP="006A0B50">
      <w:pPr>
        <w:spacing w:line="360" w:lineRule="auto"/>
        <w:ind w:firstLineChars="200" w:firstLine="480"/>
        <w:outlineLvl w:val="0"/>
        <w:rPr>
          <w:rFonts w:ascii="宋体" w:hAnsi="宋体" w:cs="宋体"/>
          <w:bCs/>
          <w:sz w:val="24"/>
        </w:rPr>
      </w:pPr>
      <w:r>
        <w:rPr>
          <w:rFonts w:ascii="宋体" w:hAnsi="宋体" w:cs="宋体" w:hint="eastAsia"/>
          <w:bCs/>
          <w:sz w:val="24"/>
        </w:rPr>
        <w:t>功能：仓储管理；集装箱堆场管理。</w:t>
      </w:r>
    </w:p>
    <w:p w:rsidR="006A0B50" w:rsidRDefault="006A0B50" w:rsidP="006A0B50">
      <w:pPr>
        <w:spacing w:line="360" w:lineRule="auto"/>
        <w:ind w:firstLineChars="200" w:firstLine="480"/>
        <w:outlineLvl w:val="0"/>
        <w:rPr>
          <w:rFonts w:ascii="宋体" w:hAnsi="宋体" w:cs="宋体"/>
          <w:bCs/>
          <w:sz w:val="24"/>
        </w:rPr>
      </w:pPr>
      <w:r>
        <w:rPr>
          <w:rFonts w:ascii="宋体" w:hAnsi="宋体" w:cs="宋体" w:hint="eastAsia"/>
          <w:bCs/>
          <w:sz w:val="24"/>
        </w:rPr>
        <w:t>实训项目：</w:t>
      </w:r>
      <w:proofErr w:type="gramStart"/>
      <w:r>
        <w:rPr>
          <w:rFonts w:ascii="宋体" w:hAnsi="宋体" w:cs="宋体" w:hint="eastAsia"/>
          <w:bCs/>
          <w:sz w:val="24"/>
        </w:rPr>
        <w:t>堆场进</w:t>
      </w:r>
      <w:proofErr w:type="gramEnd"/>
      <w:r>
        <w:rPr>
          <w:rFonts w:ascii="宋体" w:hAnsi="宋体" w:cs="宋体" w:hint="eastAsia"/>
          <w:bCs/>
          <w:sz w:val="24"/>
        </w:rPr>
        <w:t>出门管理；堆场单证管理；堆场计划管理；拆、拼箱管理；堆场箱</w:t>
      </w:r>
      <w:proofErr w:type="gramStart"/>
      <w:r>
        <w:rPr>
          <w:rFonts w:ascii="宋体" w:hAnsi="宋体" w:cs="宋体" w:hint="eastAsia"/>
          <w:bCs/>
          <w:sz w:val="24"/>
        </w:rPr>
        <w:t>务</w:t>
      </w:r>
      <w:proofErr w:type="gramEnd"/>
      <w:r>
        <w:rPr>
          <w:rFonts w:ascii="宋体" w:hAnsi="宋体" w:cs="宋体" w:hint="eastAsia"/>
          <w:bCs/>
          <w:sz w:val="24"/>
        </w:rPr>
        <w:t>管理；堆场机械调度管理；堆场费收；堆场统计；仓储堆存管理；仓储单证管理；仓储进出门管理；仓储设备管理。</w:t>
      </w:r>
    </w:p>
    <w:p w:rsidR="006A0B50" w:rsidRDefault="006A0B50" w:rsidP="006A0B50">
      <w:pPr>
        <w:spacing w:line="360" w:lineRule="auto"/>
        <w:ind w:firstLineChars="200" w:firstLine="480"/>
        <w:outlineLvl w:val="0"/>
        <w:rPr>
          <w:rFonts w:ascii="宋体" w:hAnsi="宋体" w:cs="宋体"/>
          <w:bCs/>
          <w:sz w:val="24"/>
        </w:rPr>
      </w:pPr>
      <w:r>
        <w:rPr>
          <w:rFonts w:ascii="宋体" w:hAnsi="宋体" w:cs="宋体" w:hint="eastAsia"/>
          <w:bCs/>
          <w:sz w:val="24"/>
        </w:rPr>
        <w:t>3、数字化码头营运实训室</w:t>
      </w:r>
    </w:p>
    <w:p w:rsidR="006A0B50" w:rsidRDefault="006A0B50" w:rsidP="006A0B50">
      <w:pPr>
        <w:spacing w:line="360" w:lineRule="auto"/>
        <w:ind w:firstLineChars="200" w:firstLine="480"/>
        <w:outlineLvl w:val="0"/>
        <w:rPr>
          <w:rFonts w:ascii="宋体" w:hAnsi="宋体" w:cs="宋体"/>
          <w:bCs/>
          <w:sz w:val="24"/>
        </w:rPr>
      </w:pPr>
      <w:r>
        <w:rPr>
          <w:rFonts w:ascii="宋体" w:hAnsi="宋体" w:cs="宋体" w:hint="eastAsia"/>
          <w:bCs/>
          <w:sz w:val="24"/>
        </w:rPr>
        <w:t>功能：件杂货、散货码头管理；码头集装箱费收管理；码头现场管理；码头集装箱营运管理。</w:t>
      </w:r>
    </w:p>
    <w:p w:rsidR="006A0B50" w:rsidRDefault="006A0B50" w:rsidP="006A0B50">
      <w:pPr>
        <w:spacing w:line="360" w:lineRule="auto"/>
        <w:ind w:firstLineChars="200" w:firstLine="480"/>
        <w:outlineLvl w:val="0"/>
        <w:rPr>
          <w:rFonts w:ascii="宋体" w:hAnsi="宋体" w:cs="宋体"/>
          <w:bCs/>
          <w:sz w:val="24"/>
        </w:rPr>
      </w:pPr>
      <w:r>
        <w:rPr>
          <w:rFonts w:ascii="宋体" w:hAnsi="宋体" w:cs="宋体" w:hint="eastAsia"/>
          <w:bCs/>
          <w:sz w:val="24"/>
        </w:rPr>
        <w:t>实训项目：集装箱船靠泊管理；集装箱进出口作业管理；集装箱理货；集装箱单证管理；码头单船作业现场管理；码头设备管理；集装箱提箱预约管理；集装箱货主费收；散货码头管理。</w:t>
      </w:r>
    </w:p>
    <w:p w:rsidR="006A0B50" w:rsidRDefault="006A0B50" w:rsidP="006A0B50">
      <w:pPr>
        <w:spacing w:line="360" w:lineRule="auto"/>
        <w:ind w:firstLineChars="250" w:firstLine="600"/>
        <w:rPr>
          <w:rFonts w:ascii="宋体" w:hAnsi="宋体" w:cs="宋体"/>
          <w:bCs/>
          <w:sz w:val="24"/>
        </w:rPr>
      </w:pPr>
      <w:r>
        <w:rPr>
          <w:rFonts w:ascii="宋体" w:hAnsi="宋体" w:cs="宋体" w:hint="eastAsia"/>
          <w:bCs/>
          <w:sz w:val="24"/>
        </w:rPr>
        <w:t>4、</w:t>
      </w:r>
      <w:r>
        <w:rPr>
          <w:rFonts w:ascii="宋体" w:hAnsi="宋体" w:cs="宋体"/>
          <w:bCs/>
          <w:sz w:val="24"/>
        </w:rPr>
        <w:t>3D</w:t>
      </w:r>
      <w:r>
        <w:rPr>
          <w:rFonts w:ascii="宋体" w:hAnsi="宋体" w:cs="宋体" w:hint="eastAsia"/>
          <w:bCs/>
          <w:sz w:val="24"/>
        </w:rPr>
        <w:t>互动仓储仿真系统</w:t>
      </w:r>
    </w:p>
    <w:p w:rsidR="006A0B50" w:rsidRDefault="006A0B50" w:rsidP="006A0B50">
      <w:pPr>
        <w:spacing w:line="360" w:lineRule="auto"/>
        <w:ind w:firstLineChars="200" w:firstLine="480"/>
        <w:rPr>
          <w:rFonts w:ascii="宋体" w:hAnsi="宋体" w:cs="宋体"/>
          <w:bCs/>
          <w:sz w:val="24"/>
        </w:rPr>
      </w:pPr>
      <w:r>
        <w:rPr>
          <w:rFonts w:ascii="宋体" w:hAnsi="宋体" w:cs="宋体" w:hint="eastAsia"/>
          <w:bCs/>
          <w:sz w:val="24"/>
        </w:rPr>
        <w:t>功能：在</w:t>
      </w:r>
      <w:r>
        <w:rPr>
          <w:rFonts w:ascii="宋体" w:hAnsi="宋体" w:cs="宋体"/>
          <w:bCs/>
          <w:sz w:val="24"/>
        </w:rPr>
        <w:t>3D</w:t>
      </w:r>
      <w:r>
        <w:rPr>
          <w:rFonts w:ascii="宋体" w:hAnsi="宋体" w:cs="宋体" w:hint="eastAsia"/>
          <w:bCs/>
          <w:sz w:val="24"/>
        </w:rPr>
        <w:t>场景中构建仓库、堆场的日常运营环境.</w:t>
      </w:r>
    </w:p>
    <w:p w:rsidR="006A0B50" w:rsidRDefault="006A0B50" w:rsidP="006A0B50">
      <w:pPr>
        <w:spacing w:line="360" w:lineRule="auto"/>
        <w:ind w:firstLineChars="200" w:firstLine="480"/>
        <w:rPr>
          <w:rFonts w:ascii="宋体" w:hAnsi="宋体" w:cs="宋体"/>
          <w:bCs/>
          <w:sz w:val="24"/>
        </w:rPr>
      </w:pPr>
      <w:r>
        <w:rPr>
          <w:rFonts w:ascii="宋体" w:hAnsi="宋体" w:cs="宋体" w:hint="eastAsia"/>
          <w:bCs/>
          <w:sz w:val="24"/>
        </w:rPr>
        <w:t>实训项目：对仓储仓库、堆场的内外场景，货物的收货、拆盘、上架等工艺</w:t>
      </w:r>
      <w:r>
        <w:rPr>
          <w:rFonts w:ascii="宋体" w:hAnsi="宋体" w:cs="宋体" w:hint="eastAsia"/>
          <w:bCs/>
          <w:sz w:val="24"/>
        </w:rPr>
        <w:lastRenderedPageBreak/>
        <w:t>流程的模拟，了解物流过程</w:t>
      </w:r>
      <w:proofErr w:type="gramStart"/>
      <w:r>
        <w:rPr>
          <w:rFonts w:ascii="宋体" w:hAnsi="宋体" w:cs="宋体" w:hint="eastAsia"/>
          <w:bCs/>
          <w:sz w:val="24"/>
        </w:rPr>
        <w:t>中仓</w:t>
      </w:r>
      <w:proofErr w:type="gramEnd"/>
      <w:r>
        <w:rPr>
          <w:rFonts w:ascii="宋体" w:hAnsi="宋体" w:cs="宋体" w:hint="eastAsia"/>
          <w:bCs/>
          <w:sz w:val="24"/>
        </w:rPr>
        <w:t>储的各个作业环节及运作流程。</w:t>
      </w:r>
    </w:p>
    <w:p w:rsidR="006A0B50" w:rsidRPr="008B277C" w:rsidRDefault="008B277C" w:rsidP="008B277C">
      <w:pPr>
        <w:spacing w:line="360" w:lineRule="auto"/>
        <w:ind w:firstLineChars="250" w:firstLine="600"/>
        <w:rPr>
          <w:rFonts w:ascii="宋体" w:hAnsi="宋体" w:cs="宋体"/>
          <w:bCs/>
          <w:sz w:val="24"/>
        </w:rPr>
      </w:pPr>
      <w:r w:rsidRPr="008B277C">
        <w:rPr>
          <w:rFonts w:ascii="宋体" w:hAnsi="宋体" w:cs="宋体" w:hint="eastAsia"/>
          <w:bCs/>
          <w:sz w:val="24"/>
        </w:rPr>
        <w:t>5、智能理货系统</w:t>
      </w:r>
    </w:p>
    <w:p w:rsidR="008B277C" w:rsidRPr="008B277C" w:rsidRDefault="008B277C" w:rsidP="008B277C">
      <w:pPr>
        <w:spacing w:line="360" w:lineRule="auto"/>
        <w:ind w:firstLineChars="250" w:firstLine="600"/>
        <w:rPr>
          <w:rFonts w:ascii="宋体" w:hAnsi="宋体" w:cs="宋体"/>
          <w:bCs/>
          <w:sz w:val="24"/>
        </w:rPr>
      </w:pPr>
      <w:r w:rsidRPr="008B277C">
        <w:rPr>
          <w:rFonts w:ascii="宋体" w:hAnsi="宋体" w:cs="宋体"/>
          <w:bCs/>
          <w:sz w:val="24"/>
        </w:rPr>
        <w:t>该系统在理货人员进行理货作业时</w:t>
      </w:r>
      <w:r w:rsidRPr="008B277C">
        <w:rPr>
          <w:rFonts w:ascii="宋体" w:hAnsi="宋体" w:cs="宋体" w:hint="eastAsia"/>
          <w:bCs/>
          <w:sz w:val="24"/>
        </w:rPr>
        <w:t>，</w:t>
      </w:r>
      <w:r w:rsidRPr="008B277C">
        <w:rPr>
          <w:rFonts w:ascii="宋体" w:hAnsi="宋体" w:cs="宋体"/>
          <w:bCs/>
          <w:sz w:val="24"/>
        </w:rPr>
        <w:t>可通过现场采集的实时数据驱动</w:t>
      </w:r>
      <w:r w:rsidRPr="008B277C">
        <w:rPr>
          <w:rFonts w:ascii="宋体" w:hAnsi="宋体" w:cs="宋体" w:hint="eastAsia"/>
          <w:bCs/>
          <w:sz w:val="24"/>
        </w:rPr>
        <w:t>3D场景显示，为工作人员提供当前作业的3D虚拟场景，使工作人员犹如身处码头前沿，直观、逼真的观察集装箱箱号、集卡车号、</w:t>
      </w:r>
      <w:proofErr w:type="gramStart"/>
      <w:r w:rsidRPr="008B277C">
        <w:rPr>
          <w:rFonts w:ascii="宋体" w:hAnsi="宋体" w:cs="宋体" w:hint="eastAsia"/>
          <w:bCs/>
          <w:sz w:val="24"/>
        </w:rPr>
        <w:t>箱损情况</w:t>
      </w:r>
      <w:proofErr w:type="gramEnd"/>
      <w:r w:rsidRPr="008B277C">
        <w:rPr>
          <w:rFonts w:ascii="宋体" w:hAnsi="宋体" w:cs="宋体" w:hint="eastAsia"/>
          <w:bCs/>
          <w:sz w:val="24"/>
        </w:rPr>
        <w:t>、装箱位置等。</w:t>
      </w:r>
    </w:p>
    <w:p w:rsidR="008B277C" w:rsidRPr="008B277C" w:rsidRDefault="008B277C" w:rsidP="008B277C">
      <w:pPr>
        <w:spacing w:line="360" w:lineRule="auto"/>
        <w:ind w:firstLineChars="250" w:firstLine="600"/>
        <w:rPr>
          <w:rFonts w:ascii="宋体" w:hAnsi="宋体" w:cs="宋体"/>
          <w:bCs/>
          <w:sz w:val="24"/>
        </w:rPr>
      </w:pPr>
      <w:r w:rsidRPr="008B277C">
        <w:rPr>
          <w:rFonts w:ascii="宋体" w:hAnsi="宋体" w:cs="宋体"/>
          <w:bCs/>
          <w:sz w:val="24"/>
        </w:rPr>
        <w:t>而在进行理货培训过程中</w:t>
      </w:r>
      <w:r w:rsidRPr="008B277C">
        <w:rPr>
          <w:rFonts w:ascii="宋体" w:hAnsi="宋体" w:cs="宋体" w:hint="eastAsia"/>
          <w:bCs/>
          <w:sz w:val="24"/>
        </w:rPr>
        <w:t>，</w:t>
      </w:r>
      <w:r w:rsidRPr="008B277C">
        <w:rPr>
          <w:rFonts w:ascii="宋体" w:hAnsi="宋体" w:cs="宋体"/>
          <w:bCs/>
          <w:sz w:val="24"/>
        </w:rPr>
        <w:t>该系统可为学员提供逼真的虚拟作业环境</w:t>
      </w:r>
      <w:r w:rsidRPr="008B277C">
        <w:rPr>
          <w:rFonts w:ascii="宋体" w:hAnsi="宋体" w:cs="宋体" w:hint="eastAsia"/>
          <w:bCs/>
          <w:sz w:val="24"/>
        </w:rPr>
        <w:t>，</w:t>
      </w:r>
      <w:r w:rsidRPr="008B277C">
        <w:rPr>
          <w:rFonts w:ascii="宋体" w:hAnsi="宋体" w:cs="宋体"/>
          <w:bCs/>
          <w:sz w:val="24"/>
        </w:rPr>
        <w:t>使学员完全沉浸其中</w:t>
      </w:r>
      <w:r w:rsidRPr="008B277C">
        <w:rPr>
          <w:rFonts w:ascii="宋体" w:hAnsi="宋体" w:cs="宋体" w:hint="eastAsia"/>
          <w:bCs/>
          <w:sz w:val="24"/>
        </w:rPr>
        <w:t>。同时，通过虚拟不同的作业场景，可使学员方便的培训各类科目或者进行针对性训练。</w:t>
      </w:r>
    </w:p>
    <w:p w:rsidR="006D0ABF" w:rsidRPr="008B277C" w:rsidRDefault="006D0ABF" w:rsidP="006A0B50">
      <w:pPr>
        <w:spacing w:line="560" w:lineRule="exact"/>
        <w:ind w:firstLineChars="200" w:firstLine="420"/>
      </w:pPr>
    </w:p>
    <w:sectPr w:rsidR="006D0ABF" w:rsidRPr="008B277C" w:rsidSect="000F0FF8">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F78" w:rsidRDefault="00CD0F78" w:rsidP="006D0ABF">
      <w:r>
        <w:separator/>
      </w:r>
    </w:p>
  </w:endnote>
  <w:endnote w:type="continuationSeparator" w:id="0">
    <w:p w:rsidR="00CD0F78" w:rsidRDefault="00CD0F78" w:rsidP="006D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AAF" w:rsidRDefault="00BF7A7D">
    <w:pPr>
      <w:pStyle w:val="a9"/>
      <w:framePr w:wrap="around" w:vAnchor="text" w:hAnchor="margin" w:xAlign="center" w:y="1"/>
      <w:rPr>
        <w:rStyle w:val="af1"/>
      </w:rPr>
    </w:pPr>
    <w:r>
      <w:fldChar w:fldCharType="begin"/>
    </w:r>
    <w:r w:rsidR="009F5AAF">
      <w:rPr>
        <w:rStyle w:val="af1"/>
      </w:rPr>
      <w:instrText xml:space="preserve">PAGE  </w:instrText>
    </w:r>
    <w:r>
      <w:fldChar w:fldCharType="separate"/>
    </w:r>
    <w:r w:rsidR="009E6F2C">
      <w:rPr>
        <w:rStyle w:val="af1"/>
        <w:noProof/>
      </w:rPr>
      <w:t>2</w:t>
    </w:r>
    <w:r>
      <w:fldChar w:fldCharType="end"/>
    </w:r>
  </w:p>
  <w:p w:rsidR="009F5AAF" w:rsidRDefault="009F5AAF">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F78" w:rsidRDefault="00CD0F78" w:rsidP="006D0ABF">
      <w:r>
        <w:separator/>
      </w:r>
    </w:p>
  </w:footnote>
  <w:footnote w:type="continuationSeparator" w:id="0">
    <w:p w:rsidR="00CD0F78" w:rsidRDefault="00CD0F78" w:rsidP="006D0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42F4F"/>
    <w:multiLevelType w:val="multilevel"/>
    <w:tmpl w:val="15C42F4F"/>
    <w:lvl w:ilvl="0">
      <w:start w:val="1"/>
      <w:numFmt w:val="bullet"/>
      <w:lvlText w:val=""/>
      <w:lvlJc w:val="left"/>
      <w:pPr>
        <w:ind w:left="900" w:hanging="420"/>
      </w:pPr>
      <w:rPr>
        <w:rFonts w:ascii="Wingdings" w:hAnsi="Wingdings" w:hint="default"/>
      </w:rPr>
    </w:lvl>
    <w:lvl w:ilvl="1" w:tentative="1">
      <w:start w:val="1"/>
      <w:numFmt w:val="bullet"/>
      <w:lvlText w:val=""/>
      <w:lvlJc w:val="left"/>
      <w:pPr>
        <w:ind w:left="1320" w:hanging="420"/>
      </w:pPr>
      <w:rPr>
        <w:rFonts w:ascii="Wingdings" w:hAnsi="Wingdings" w:hint="default"/>
      </w:rPr>
    </w:lvl>
    <w:lvl w:ilvl="2" w:tentative="1">
      <w:start w:val="1"/>
      <w:numFmt w:val="bullet"/>
      <w:lvlText w:val=""/>
      <w:lvlJc w:val="left"/>
      <w:pPr>
        <w:ind w:left="1740" w:hanging="420"/>
      </w:pPr>
      <w:rPr>
        <w:rFonts w:ascii="Wingdings" w:hAnsi="Wingdings" w:hint="default"/>
      </w:rPr>
    </w:lvl>
    <w:lvl w:ilvl="3" w:tentative="1">
      <w:start w:val="1"/>
      <w:numFmt w:val="bullet"/>
      <w:lvlText w:val=""/>
      <w:lvlJc w:val="left"/>
      <w:pPr>
        <w:ind w:left="2160" w:hanging="420"/>
      </w:pPr>
      <w:rPr>
        <w:rFonts w:ascii="Wingdings" w:hAnsi="Wingdings" w:hint="default"/>
      </w:rPr>
    </w:lvl>
    <w:lvl w:ilvl="4" w:tentative="1">
      <w:start w:val="1"/>
      <w:numFmt w:val="bullet"/>
      <w:lvlText w:val=""/>
      <w:lvlJc w:val="left"/>
      <w:pPr>
        <w:ind w:left="2580" w:hanging="420"/>
      </w:pPr>
      <w:rPr>
        <w:rFonts w:ascii="Wingdings" w:hAnsi="Wingdings" w:hint="default"/>
      </w:rPr>
    </w:lvl>
    <w:lvl w:ilvl="5" w:tentative="1">
      <w:start w:val="1"/>
      <w:numFmt w:val="bullet"/>
      <w:lvlText w:val=""/>
      <w:lvlJc w:val="left"/>
      <w:pPr>
        <w:ind w:left="3000" w:hanging="420"/>
      </w:pPr>
      <w:rPr>
        <w:rFonts w:ascii="Wingdings" w:hAnsi="Wingdings" w:hint="default"/>
      </w:rPr>
    </w:lvl>
    <w:lvl w:ilvl="6" w:tentative="1">
      <w:start w:val="1"/>
      <w:numFmt w:val="bullet"/>
      <w:lvlText w:val=""/>
      <w:lvlJc w:val="left"/>
      <w:pPr>
        <w:ind w:left="3420" w:hanging="420"/>
      </w:pPr>
      <w:rPr>
        <w:rFonts w:ascii="Wingdings" w:hAnsi="Wingdings" w:hint="default"/>
      </w:rPr>
    </w:lvl>
    <w:lvl w:ilvl="7" w:tentative="1">
      <w:start w:val="1"/>
      <w:numFmt w:val="bullet"/>
      <w:lvlText w:val=""/>
      <w:lvlJc w:val="left"/>
      <w:pPr>
        <w:ind w:left="3840" w:hanging="420"/>
      </w:pPr>
      <w:rPr>
        <w:rFonts w:ascii="Wingdings" w:hAnsi="Wingdings" w:hint="default"/>
      </w:rPr>
    </w:lvl>
    <w:lvl w:ilvl="8" w:tentative="1">
      <w:start w:val="1"/>
      <w:numFmt w:val="bullet"/>
      <w:lvlText w:val=""/>
      <w:lvlJc w:val="left"/>
      <w:pPr>
        <w:ind w:left="4260" w:hanging="420"/>
      </w:pPr>
      <w:rPr>
        <w:rFonts w:ascii="Wingdings" w:hAnsi="Wingdings" w:hint="default"/>
      </w:rPr>
    </w:lvl>
  </w:abstractNum>
  <w:abstractNum w:abstractNumId="1" w15:restartNumberingAfterBreak="0">
    <w:nsid w:val="52B583D5"/>
    <w:multiLevelType w:val="singleLevel"/>
    <w:tmpl w:val="52B583D5"/>
    <w:lvl w:ilvl="0">
      <w:start w:val="3"/>
      <w:numFmt w:val="decimal"/>
      <w:suff w:val="nothing"/>
      <w:lvlText w:val="%1."/>
      <w:lvlJc w:val="left"/>
    </w:lvl>
  </w:abstractNum>
  <w:abstractNum w:abstractNumId="2" w15:restartNumberingAfterBreak="0">
    <w:nsid w:val="52B5B791"/>
    <w:multiLevelType w:val="singleLevel"/>
    <w:tmpl w:val="52B5B791"/>
    <w:lvl w:ilvl="0">
      <w:start w:val="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ABF"/>
    <w:rsid w:val="00056819"/>
    <w:rsid w:val="000F0FF8"/>
    <w:rsid w:val="003431D0"/>
    <w:rsid w:val="003669CF"/>
    <w:rsid w:val="006A0B50"/>
    <w:rsid w:val="006D0ABF"/>
    <w:rsid w:val="00786358"/>
    <w:rsid w:val="007926D8"/>
    <w:rsid w:val="008B277C"/>
    <w:rsid w:val="009E6F2C"/>
    <w:rsid w:val="009F5AAF"/>
    <w:rsid w:val="00BF7A7D"/>
    <w:rsid w:val="00C63A93"/>
    <w:rsid w:val="00CD0F78"/>
    <w:rsid w:val="00E27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66A7B76B"/>
  <w15:docId w15:val="{6FB2673D-6347-44D4-9B6F-660B34381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locked="1" w:qFormat="1"/>
    <w:lsdException w:name="heading 3" w:locked="1" w:unhideWhenUsed="1" w:qFormat="1"/>
    <w:lsdException w:name="heading 4" w:locked="1" w:unhideWhenUsed="1" w:qFormat="1"/>
    <w:lsdException w:name="heading 5" w:locked="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nhideWhenUsed="1"/>
    <w:lsdException w:name="toc 2" w:locked="1" w:unhideWhenUsed="1"/>
    <w:lsdException w:name="toc 3" w:locked="1" w:unhideWhenUsed="1"/>
    <w:lsdException w:name="toc 4" w:locked="1" w:unhideWhenUsed="1"/>
    <w:lsdException w:name="toc 5" w:locked="1" w:unhideWhenUsed="1"/>
    <w:lsdException w:name="toc 6" w:locked="1" w:unhideWhenUsed="1"/>
    <w:lsdException w:name="toc 7" w:locked="1" w:unhideWhenUsed="1"/>
    <w:lsdException w:name="toc 8" w:locked="1" w:unhideWhenUsed="1"/>
    <w:lsdException w:name="toc 9" w:locked="1"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99" w:qFormat="1"/>
    <w:lsdException w:name="Emphasis" w:locked="1" w:uiPriority="20"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lsdException w:name="Balloon Text" w:semiHidden="1" w:uiPriority="99"/>
    <w:lsdException w:name="Table Grid" w:semiHidden="1" w:uiPriority="99"/>
    <w:lsdException w:name="Table Theme" w:semiHidden="1"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0ABF"/>
    <w:pPr>
      <w:widowControl w:val="0"/>
      <w:jc w:val="both"/>
    </w:pPr>
    <w:rPr>
      <w:rFonts w:ascii="Times New Roman" w:hAnsi="Times New Roman" w:cs="Times New Roman"/>
      <w:kern w:val="2"/>
      <w:sz w:val="21"/>
      <w:szCs w:val="24"/>
    </w:rPr>
  </w:style>
  <w:style w:type="paragraph" w:styleId="1">
    <w:name w:val="heading 1"/>
    <w:basedOn w:val="a"/>
    <w:link w:val="10"/>
    <w:uiPriority w:val="99"/>
    <w:qFormat/>
    <w:rsid w:val="006D0ABF"/>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qFormat/>
    <w:locked/>
    <w:rsid w:val="006D0AB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locked/>
    <w:rsid w:val="006D0ABF"/>
    <w:pPr>
      <w:keepNext/>
      <w:keepLines/>
      <w:spacing w:before="260" w:after="260" w:line="416" w:lineRule="auto"/>
      <w:outlineLvl w:val="2"/>
    </w:pPr>
    <w:rPr>
      <w:b/>
      <w:bCs/>
      <w:sz w:val="32"/>
      <w:szCs w:val="32"/>
    </w:rPr>
  </w:style>
  <w:style w:type="paragraph" w:styleId="4">
    <w:name w:val="heading 4"/>
    <w:basedOn w:val="a"/>
    <w:next w:val="a"/>
    <w:qFormat/>
    <w:locked/>
    <w:rsid w:val="006D0ABF"/>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locked/>
    <w:rsid w:val="006D0ABF"/>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rsid w:val="006D0ABF"/>
    <w:rPr>
      <w:rFonts w:ascii="宋体"/>
      <w:sz w:val="18"/>
      <w:szCs w:val="18"/>
    </w:rPr>
  </w:style>
  <w:style w:type="paragraph" w:styleId="a5">
    <w:name w:val="Plain Text"/>
    <w:basedOn w:val="a"/>
    <w:link w:val="a6"/>
    <w:rsid w:val="006D0ABF"/>
    <w:rPr>
      <w:rFonts w:ascii="宋体" w:hAnsi="Courier New"/>
      <w:szCs w:val="20"/>
    </w:rPr>
  </w:style>
  <w:style w:type="paragraph" w:styleId="a7">
    <w:name w:val="Balloon Text"/>
    <w:basedOn w:val="a"/>
    <w:link w:val="a8"/>
    <w:uiPriority w:val="99"/>
    <w:semiHidden/>
    <w:rsid w:val="006D0ABF"/>
    <w:rPr>
      <w:sz w:val="18"/>
      <w:szCs w:val="18"/>
    </w:rPr>
  </w:style>
  <w:style w:type="paragraph" w:styleId="a9">
    <w:name w:val="footer"/>
    <w:basedOn w:val="a"/>
    <w:link w:val="aa"/>
    <w:uiPriority w:val="99"/>
    <w:rsid w:val="006D0ABF"/>
    <w:pPr>
      <w:tabs>
        <w:tab w:val="center" w:pos="4153"/>
        <w:tab w:val="right" w:pos="8306"/>
      </w:tabs>
      <w:snapToGrid w:val="0"/>
      <w:jc w:val="left"/>
    </w:pPr>
    <w:rPr>
      <w:sz w:val="18"/>
      <w:szCs w:val="18"/>
    </w:rPr>
  </w:style>
  <w:style w:type="paragraph" w:styleId="ab">
    <w:name w:val="header"/>
    <w:basedOn w:val="a"/>
    <w:link w:val="ac"/>
    <w:uiPriority w:val="99"/>
    <w:rsid w:val="006D0ABF"/>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paragraph" w:styleId="ad">
    <w:name w:val="Normal (Web)"/>
    <w:basedOn w:val="a"/>
    <w:uiPriority w:val="99"/>
    <w:rsid w:val="006D0ABF"/>
    <w:pPr>
      <w:widowControl/>
      <w:spacing w:before="100" w:beforeAutospacing="1" w:after="100" w:afterAutospacing="1"/>
      <w:jc w:val="left"/>
    </w:pPr>
    <w:rPr>
      <w:rFonts w:ascii="宋体" w:hAnsi="宋体" w:cs="宋体"/>
      <w:kern w:val="0"/>
      <w:sz w:val="24"/>
    </w:rPr>
  </w:style>
  <w:style w:type="paragraph" w:styleId="ae">
    <w:name w:val="Title"/>
    <w:basedOn w:val="a"/>
    <w:next w:val="a"/>
    <w:link w:val="af"/>
    <w:uiPriority w:val="99"/>
    <w:qFormat/>
    <w:rsid w:val="006D0ABF"/>
    <w:pPr>
      <w:spacing w:before="240" w:after="60"/>
      <w:jc w:val="center"/>
      <w:outlineLvl w:val="0"/>
    </w:pPr>
    <w:rPr>
      <w:rFonts w:ascii="Cambria" w:hAnsi="Cambria"/>
      <w:b/>
      <w:bCs/>
      <w:kern w:val="0"/>
      <w:sz w:val="32"/>
      <w:szCs w:val="32"/>
    </w:rPr>
  </w:style>
  <w:style w:type="character" w:styleId="af0">
    <w:name w:val="Strong"/>
    <w:basedOn w:val="a0"/>
    <w:uiPriority w:val="99"/>
    <w:qFormat/>
    <w:rsid w:val="006D0ABF"/>
    <w:rPr>
      <w:rFonts w:cs="Times New Roman"/>
      <w:b/>
      <w:bCs/>
    </w:rPr>
  </w:style>
  <w:style w:type="character" w:styleId="af1">
    <w:name w:val="page number"/>
    <w:basedOn w:val="a0"/>
    <w:uiPriority w:val="99"/>
    <w:rsid w:val="006D0ABF"/>
    <w:rPr>
      <w:rFonts w:cs="Times New Roman"/>
    </w:rPr>
  </w:style>
  <w:style w:type="character" w:styleId="af2">
    <w:name w:val="Emphasis"/>
    <w:basedOn w:val="a0"/>
    <w:uiPriority w:val="20"/>
    <w:qFormat/>
    <w:locked/>
    <w:rsid w:val="006D0ABF"/>
    <w:rPr>
      <w:i/>
      <w:iCs/>
    </w:rPr>
  </w:style>
  <w:style w:type="character" w:styleId="af3">
    <w:name w:val="Hyperlink"/>
    <w:basedOn w:val="a0"/>
    <w:uiPriority w:val="99"/>
    <w:rsid w:val="006D0ABF"/>
    <w:rPr>
      <w:rFonts w:cs="Times New Roman"/>
      <w:color w:val="0000FF"/>
      <w:u w:val="single"/>
    </w:rPr>
  </w:style>
  <w:style w:type="paragraph" w:customStyle="1" w:styleId="Normal">
    <w:name w:val="[Normal]"/>
    <w:rsid w:val="006D0ABF"/>
    <w:pPr>
      <w:widowControl w:val="0"/>
    </w:pPr>
    <w:rPr>
      <w:rFonts w:ascii="宋体" w:hAnsi="宋体" w:cs="宋体"/>
      <w:sz w:val="24"/>
      <w:lang w:val="zh-CN"/>
    </w:rPr>
  </w:style>
  <w:style w:type="paragraph" w:customStyle="1" w:styleId="p0">
    <w:name w:val="p0"/>
    <w:basedOn w:val="a"/>
    <w:rsid w:val="006D0ABF"/>
    <w:pPr>
      <w:widowControl/>
    </w:pPr>
    <w:rPr>
      <w:kern w:val="0"/>
      <w:szCs w:val="21"/>
    </w:rPr>
  </w:style>
  <w:style w:type="paragraph" w:customStyle="1" w:styleId="11">
    <w:name w:val="普通(网站)1"/>
    <w:basedOn w:val="a"/>
    <w:uiPriority w:val="99"/>
    <w:rsid w:val="006D0ABF"/>
    <w:pPr>
      <w:widowControl/>
      <w:spacing w:before="100" w:beforeAutospacing="1" w:after="100" w:afterAutospacing="1"/>
      <w:jc w:val="left"/>
    </w:pPr>
    <w:rPr>
      <w:rFonts w:ascii="宋体" w:hAnsi="宋体" w:cs="宋体"/>
      <w:kern w:val="0"/>
      <w:sz w:val="24"/>
    </w:rPr>
  </w:style>
  <w:style w:type="paragraph" w:customStyle="1" w:styleId="reader-word-layerreader-word-s6-12reader-word-s6-15">
    <w:name w:val="reader-word-layer reader-word-s6-12 reader-word-s6-15"/>
    <w:basedOn w:val="a"/>
    <w:uiPriority w:val="99"/>
    <w:rsid w:val="006D0ABF"/>
    <w:pPr>
      <w:widowControl/>
      <w:spacing w:before="100" w:beforeAutospacing="1" w:after="100" w:afterAutospacing="1"/>
      <w:jc w:val="left"/>
    </w:pPr>
    <w:rPr>
      <w:rFonts w:ascii="宋体" w:hAnsi="宋体" w:cs="宋体"/>
      <w:kern w:val="0"/>
      <w:sz w:val="24"/>
    </w:rPr>
  </w:style>
  <w:style w:type="paragraph" w:customStyle="1" w:styleId="reader-word-layer">
    <w:name w:val="reader-word-layer"/>
    <w:basedOn w:val="a"/>
    <w:uiPriority w:val="99"/>
    <w:rsid w:val="006D0ABF"/>
    <w:pPr>
      <w:widowControl/>
      <w:spacing w:before="100" w:beforeAutospacing="1" w:after="100" w:afterAutospacing="1"/>
      <w:jc w:val="left"/>
    </w:pPr>
    <w:rPr>
      <w:rFonts w:ascii="宋体" w:hAnsi="宋体" w:cs="宋体"/>
      <w:kern w:val="0"/>
      <w:sz w:val="24"/>
    </w:rPr>
  </w:style>
  <w:style w:type="paragraph" w:customStyle="1" w:styleId="12">
    <w:name w:val="正文1"/>
    <w:basedOn w:val="Normal"/>
    <w:rsid w:val="006D0ABF"/>
    <w:pPr>
      <w:jc w:val="both"/>
    </w:pPr>
    <w:rPr>
      <w:rFonts w:ascii="Calibri" w:eastAsia="Calibri" w:hAnsi="Calibri"/>
      <w:color w:val="222222"/>
      <w:sz w:val="17"/>
    </w:rPr>
  </w:style>
  <w:style w:type="character" w:customStyle="1" w:styleId="ac">
    <w:name w:val="页眉 字符"/>
    <w:basedOn w:val="a0"/>
    <w:link w:val="ab"/>
    <w:uiPriority w:val="99"/>
    <w:locked/>
    <w:rsid w:val="006D0ABF"/>
    <w:rPr>
      <w:rFonts w:ascii="Times New Roman" w:eastAsia="宋体" w:hAnsi="Times New Roman" w:cs="Times New Roman"/>
      <w:sz w:val="18"/>
      <w:szCs w:val="18"/>
    </w:rPr>
  </w:style>
  <w:style w:type="character" w:customStyle="1" w:styleId="aa">
    <w:name w:val="页脚 字符"/>
    <w:basedOn w:val="a0"/>
    <w:link w:val="a9"/>
    <w:uiPriority w:val="99"/>
    <w:locked/>
    <w:rsid w:val="006D0ABF"/>
    <w:rPr>
      <w:rFonts w:ascii="Times New Roman" w:eastAsia="宋体" w:hAnsi="Times New Roman" w:cs="Times New Roman"/>
      <w:sz w:val="18"/>
      <w:szCs w:val="18"/>
    </w:rPr>
  </w:style>
  <w:style w:type="character" w:customStyle="1" w:styleId="a8">
    <w:name w:val="批注框文本 字符"/>
    <w:basedOn w:val="a0"/>
    <w:link w:val="a7"/>
    <w:uiPriority w:val="99"/>
    <w:semiHidden/>
    <w:locked/>
    <w:rsid w:val="006D0ABF"/>
    <w:rPr>
      <w:rFonts w:ascii="Times New Roman" w:eastAsia="宋体" w:hAnsi="Times New Roman" w:cs="Times New Roman"/>
      <w:sz w:val="18"/>
      <w:szCs w:val="18"/>
    </w:rPr>
  </w:style>
  <w:style w:type="character" w:customStyle="1" w:styleId="Char">
    <w:name w:val="标题 Char"/>
    <w:basedOn w:val="a0"/>
    <w:uiPriority w:val="99"/>
    <w:locked/>
    <w:rsid w:val="006D0ABF"/>
    <w:rPr>
      <w:rFonts w:ascii="Cambria" w:eastAsia="宋体" w:hAnsi="Cambria" w:cs="Times New Roman"/>
      <w:b/>
      <w:bCs/>
      <w:sz w:val="32"/>
      <w:szCs w:val="32"/>
    </w:rPr>
  </w:style>
  <w:style w:type="character" w:customStyle="1" w:styleId="10">
    <w:name w:val="标题 1 字符"/>
    <w:basedOn w:val="a0"/>
    <w:link w:val="1"/>
    <w:uiPriority w:val="99"/>
    <w:locked/>
    <w:rsid w:val="006D0ABF"/>
    <w:rPr>
      <w:rFonts w:ascii="宋体" w:eastAsia="宋体" w:hAnsi="宋体" w:cs="宋体"/>
      <w:b/>
      <w:bCs/>
      <w:kern w:val="36"/>
      <w:sz w:val="48"/>
      <w:szCs w:val="48"/>
    </w:rPr>
  </w:style>
  <w:style w:type="character" w:customStyle="1" w:styleId="TitleChar">
    <w:name w:val="Title Char"/>
    <w:uiPriority w:val="99"/>
    <w:locked/>
    <w:rsid w:val="006D0ABF"/>
    <w:rPr>
      <w:rFonts w:ascii="Cambria" w:eastAsia="宋体" w:hAnsi="Cambria"/>
      <w:b/>
      <w:sz w:val="32"/>
    </w:rPr>
  </w:style>
  <w:style w:type="character" w:customStyle="1" w:styleId="af">
    <w:name w:val="标题 字符"/>
    <w:basedOn w:val="a0"/>
    <w:link w:val="ae"/>
    <w:uiPriority w:val="99"/>
    <w:locked/>
    <w:rsid w:val="006D0ABF"/>
    <w:rPr>
      <w:rFonts w:ascii="Cambria" w:hAnsi="Cambria" w:cs="Times New Roman"/>
      <w:b/>
      <w:bCs/>
      <w:sz w:val="32"/>
      <w:szCs w:val="32"/>
    </w:rPr>
  </w:style>
  <w:style w:type="character" w:customStyle="1" w:styleId="13">
    <w:name w:val="页码1"/>
    <w:basedOn w:val="a0"/>
    <w:uiPriority w:val="99"/>
    <w:rsid w:val="006D0ABF"/>
    <w:rPr>
      <w:rFonts w:cs="Times New Roman"/>
    </w:rPr>
  </w:style>
  <w:style w:type="character" w:customStyle="1" w:styleId="apple-converted-space">
    <w:name w:val="apple-converted-space"/>
    <w:basedOn w:val="a0"/>
    <w:uiPriority w:val="99"/>
    <w:rsid w:val="006D0ABF"/>
    <w:rPr>
      <w:rFonts w:cs="Times New Roman"/>
    </w:rPr>
  </w:style>
  <w:style w:type="character" w:customStyle="1" w:styleId="a4">
    <w:name w:val="文档结构图 字符"/>
    <w:basedOn w:val="a0"/>
    <w:link w:val="a3"/>
    <w:semiHidden/>
    <w:rsid w:val="006D0ABF"/>
    <w:rPr>
      <w:rFonts w:ascii="宋体" w:hAnsi="Times New Roman"/>
      <w:kern w:val="2"/>
      <w:sz w:val="18"/>
      <w:szCs w:val="18"/>
    </w:rPr>
  </w:style>
  <w:style w:type="character" w:customStyle="1" w:styleId="a6">
    <w:name w:val="纯文本 字符"/>
    <w:basedOn w:val="a0"/>
    <w:link w:val="a5"/>
    <w:rsid w:val="006D0ABF"/>
    <w:rPr>
      <w:rFonts w:ascii="宋体"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977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1011</Words>
  <Characters>5767</Characters>
  <Application>Microsoft Office Word</Application>
  <DocSecurity>0</DocSecurity>
  <Lines>48</Lines>
  <Paragraphs>13</Paragraphs>
  <ScaleCrop>false</ScaleCrop>
  <Company>dell</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外轮理货（集装箱运输理货管理）专业人才培养方案</dc:title>
  <dc:creator>宋彬</dc:creator>
  <cp:lastModifiedBy>502</cp:lastModifiedBy>
  <cp:revision>2</cp:revision>
  <cp:lastPrinted>2014-02-22T02:33:00Z</cp:lastPrinted>
  <dcterms:created xsi:type="dcterms:W3CDTF">2018-03-19T03:30:00Z</dcterms:created>
  <dcterms:modified xsi:type="dcterms:W3CDTF">2018-03-19T03:30:00Z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